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37CC" w14:textId="77777777" w:rsidR="00CA33D8" w:rsidRPr="00A53A33" w:rsidRDefault="00CA33D8" w:rsidP="00A53A33">
      <w:pPr>
        <w:autoSpaceDE w:val="0"/>
        <w:autoSpaceDN w:val="0"/>
        <w:adjustRightInd w:val="0"/>
        <w:spacing w:line="360" w:lineRule="auto"/>
        <w:jc w:val="center"/>
        <w:rPr>
          <w:rFonts w:asciiTheme="minorHAnsi" w:hAnsiTheme="minorHAnsi" w:cstheme="minorHAnsi"/>
          <w:b/>
          <w:sz w:val="22"/>
          <w:szCs w:val="22"/>
          <w:lang w:val="en-GB"/>
        </w:rPr>
      </w:pPr>
      <w:r w:rsidRPr="00A53A33">
        <w:rPr>
          <w:rFonts w:asciiTheme="minorHAnsi" w:hAnsiTheme="minorHAnsi" w:cstheme="minorHAnsi"/>
          <w:b/>
          <w:sz w:val="22"/>
          <w:szCs w:val="22"/>
          <w:lang w:val="en-GB"/>
        </w:rPr>
        <w:t xml:space="preserve">RESEARCH SCHOLARSHIP </w:t>
      </w:r>
    </w:p>
    <w:p w14:paraId="62542651" w14:textId="77777777" w:rsidR="009034E0" w:rsidRPr="00A53A33" w:rsidRDefault="009034E0" w:rsidP="00A53A33">
      <w:pPr>
        <w:autoSpaceDE w:val="0"/>
        <w:autoSpaceDN w:val="0"/>
        <w:adjustRightInd w:val="0"/>
        <w:spacing w:line="360" w:lineRule="auto"/>
        <w:jc w:val="center"/>
        <w:rPr>
          <w:rFonts w:asciiTheme="minorHAnsi" w:hAnsiTheme="minorHAnsi" w:cstheme="minorHAnsi"/>
          <w:b/>
          <w:sz w:val="22"/>
          <w:szCs w:val="22"/>
        </w:rPr>
      </w:pPr>
      <w:r w:rsidRPr="00A53A33">
        <w:rPr>
          <w:rFonts w:asciiTheme="minorHAnsi" w:hAnsiTheme="minorHAnsi" w:cstheme="minorHAnsi"/>
          <w:b/>
          <w:sz w:val="22"/>
          <w:szCs w:val="22"/>
        </w:rPr>
        <w:t>Refª HSoil4Food_Perfil 8</w:t>
      </w:r>
    </w:p>
    <w:p w14:paraId="599341F3" w14:textId="6AF7B316" w:rsidR="009034E0" w:rsidRDefault="009034E0" w:rsidP="00A53A33">
      <w:pPr>
        <w:autoSpaceDE w:val="0"/>
        <w:autoSpaceDN w:val="0"/>
        <w:adjustRightInd w:val="0"/>
        <w:spacing w:line="360" w:lineRule="auto"/>
        <w:jc w:val="both"/>
        <w:rPr>
          <w:rFonts w:asciiTheme="minorHAnsi" w:hAnsiTheme="minorHAnsi" w:cstheme="minorHAnsi"/>
          <w:sz w:val="22"/>
          <w:szCs w:val="22"/>
        </w:rPr>
      </w:pPr>
    </w:p>
    <w:p w14:paraId="3F6CAAA4" w14:textId="738BA856" w:rsidR="00312E7B" w:rsidRPr="00B62B5F" w:rsidRDefault="00B62B5F" w:rsidP="00312E7B">
      <w:pPr>
        <w:autoSpaceDE w:val="0"/>
        <w:autoSpaceDN w:val="0"/>
        <w:adjustRightInd w:val="0"/>
        <w:spacing w:line="360" w:lineRule="auto"/>
        <w:jc w:val="right"/>
        <w:rPr>
          <w:rStyle w:val="Hyperlink"/>
          <w:rFonts w:asciiTheme="minorHAnsi" w:hAnsiTheme="minorHAnsi" w:cstheme="minorHAnsi"/>
          <w:b/>
        </w:rPr>
      </w:pPr>
      <w:r>
        <w:rPr>
          <w:rFonts w:ascii="Calibri" w:hAnsi="Calibri" w:cs="Calibri"/>
          <w:b/>
          <w:lang w:val="en-GB"/>
        </w:rPr>
        <w:fldChar w:fldCharType="begin"/>
      </w:r>
      <w:r>
        <w:rPr>
          <w:rFonts w:ascii="Calibri" w:hAnsi="Calibri" w:cs="Calibri"/>
          <w:b/>
          <w:lang w:val="en-GB"/>
        </w:rPr>
        <w:instrText xml:space="preserve"> HYPERLINK "https://ucppt-my.sharepoint.com/:w:/g/personal/afneves_ucp_pt/EbDvzKPQaCREqye9KoXuS1EBGoM6ODq49c8l6Wig-n6YMQ" </w:instrText>
      </w:r>
      <w:r>
        <w:rPr>
          <w:rFonts w:ascii="Calibri" w:hAnsi="Calibri" w:cs="Calibri"/>
          <w:b/>
          <w:lang w:val="en-GB"/>
        </w:rPr>
        <w:fldChar w:fldCharType="separate"/>
      </w:r>
      <w:r w:rsidR="00312E7B" w:rsidRPr="00B62B5F">
        <w:rPr>
          <w:rStyle w:val="Hyperlink"/>
          <w:rFonts w:ascii="Calibri" w:hAnsi="Calibri" w:cs="Calibri"/>
          <w:b/>
          <w:lang w:val="en-GB"/>
        </w:rPr>
        <w:t>Portuguese version</w:t>
      </w:r>
    </w:p>
    <w:p w14:paraId="3B9E3539" w14:textId="2521DFA8" w:rsidR="00312E7B" w:rsidRPr="00A53A33" w:rsidRDefault="00B62B5F" w:rsidP="00A53A33">
      <w:pPr>
        <w:autoSpaceDE w:val="0"/>
        <w:autoSpaceDN w:val="0"/>
        <w:adjustRightInd w:val="0"/>
        <w:spacing w:line="360" w:lineRule="auto"/>
        <w:jc w:val="both"/>
        <w:rPr>
          <w:rFonts w:asciiTheme="minorHAnsi" w:hAnsiTheme="minorHAnsi" w:cstheme="minorHAnsi"/>
          <w:sz w:val="22"/>
          <w:szCs w:val="22"/>
        </w:rPr>
      </w:pPr>
      <w:r>
        <w:rPr>
          <w:rFonts w:ascii="Calibri" w:hAnsi="Calibri" w:cs="Calibri"/>
          <w:b/>
          <w:lang w:val="en-GB"/>
        </w:rPr>
        <w:fldChar w:fldCharType="end"/>
      </w:r>
    </w:p>
    <w:p w14:paraId="56007533" w14:textId="37943907" w:rsidR="009034E0" w:rsidRPr="00A53A33" w:rsidRDefault="009034E0" w:rsidP="00A53A33">
      <w:pPr>
        <w:spacing w:line="360" w:lineRule="auto"/>
        <w:jc w:val="both"/>
        <w:rPr>
          <w:rFonts w:asciiTheme="minorHAnsi" w:hAnsiTheme="minorHAnsi" w:cstheme="minorHAnsi"/>
          <w:sz w:val="22"/>
          <w:szCs w:val="22"/>
          <w:lang w:val="en-GB"/>
        </w:rPr>
      </w:pPr>
      <w:r w:rsidRPr="00A53A33">
        <w:rPr>
          <w:rFonts w:asciiTheme="minorHAnsi" w:hAnsiTheme="minorHAnsi" w:cstheme="minorHAnsi"/>
          <w:sz w:val="22"/>
          <w:szCs w:val="22"/>
          <w:lang w:val="en-GB"/>
        </w:rPr>
        <w:t xml:space="preserve">A call for tenders is now open for the attribution of one Research Scholarship within the scope of the project </w:t>
      </w:r>
      <w:r w:rsidRPr="00A53A33">
        <w:rPr>
          <w:rFonts w:asciiTheme="minorHAnsi" w:hAnsiTheme="minorHAnsi" w:cstheme="minorHAnsi"/>
          <w:b/>
          <w:sz w:val="22"/>
          <w:szCs w:val="22"/>
          <w:lang w:val="en-GB"/>
        </w:rPr>
        <w:t>HSoil4Food - Healthy soils for healthy foods</w:t>
      </w:r>
      <w:r w:rsidRPr="00A53A33">
        <w:rPr>
          <w:rFonts w:asciiTheme="minorHAnsi" w:hAnsiTheme="minorHAnsi" w:cstheme="minorHAnsi"/>
          <w:sz w:val="22"/>
          <w:szCs w:val="22"/>
          <w:lang w:val="en-GB"/>
        </w:rPr>
        <w:t xml:space="preserve"> (NORTE-01-0145-FEDER-000066) </w:t>
      </w:r>
      <w:r w:rsidRPr="00A53A33">
        <w:rPr>
          <w:rFonts w:asciiTheme="minorHAnsi" w:hAnsiTheme="minorHAnsi" w:cstheme="minorHAnsi"/>
          <w:color w:val="000000"/>
          <w:sz w:val="22"/>
          <w:szCs w:val="22"/>
          <w:lang w:val="en-GB"/>
        </w:rPr>
        <w:t>co-financed by the European Regional Development Fund (FEDER) through the Northern Regional Operational Program, under the terms of the Notice of Opening of Application No. NORTE-45-2020-75 - Support System for Scientific and Technological Research - “Structured R&amp;D&amp;I Projects” - Horizon Europe, under the conditions set out below.</w:t>
      </w:r>
    </w:p>
    <w:p w14:paraId="6A9D0BE1" w14:textId="77777777" w:rsidR="009034E0" w:rsidRPr="00A53A33" w:rsidRDefault="009034E0" w:rsidP="00A53A33">
      <w:pPr>
        <w:autoSpaceDE w:val="0"/>
        <w:autoSpaceDN w:val="0"/>
        <w:adjustRightInd w:val="0"/>
        <w:spacing w:line="360" w:lineRule="auto"/>
        <w:jc w:val="both"/>
        <w:rPr>
          <w:rFonts w:asciiTheme="minorHAnsi" w:hAnsiTheme="minorHAnsi" w:cstheme="minorHAnsi"/>
          <w:sz w:val="22"/>
          <w:szCs w:val="22"/>
          <w:lang w:val="en-GB"/>
        </w:rPr>
      </w:pPr>
    </w:p>
    <w:p w14:paraId="25DDA0B0" w14:textId="5A3F0486" w:rsidR="009034E0" w:rsidRPr="00A53A33" w:rsidRDefault="009034E0" w:rsidP="00A53A33">
      <w:pPr>
        <w:autoSpaceDE w:val="0"/>
        <w:autoSpaceDN w:val="0"/>
        <w:adjustRightInd w:val="0"/>
        <w:spacing w:after="60"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Admission requirements:</w:t>
      </w:r>
    </w:p>
    <w:p w14:paraId="426A53A2" w14:textId="1FE3D545"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lang w:val="en-GB"/>
        </w:rPr>
      </w:pPr>
      <w:r w:rsidRPr="00A53A33">
        <w:rPr>
          <w:rFonts w:asciiTheme="minorHAnsi" w:hAnsiTheme="minorHAnsi" w:cstheme="minorHAnsi"/>
          <w:sz w:val="22"/>
          <w:szCs w:val="22"/>
          <w:lang w:val="en-GB"/>
        </w:rPr>
        <w:t xml:space="preserve">Applicants for the Research grant must, at the time of application, be registered or present proof of conditional registration for </w:t>
      </w:r>
      <w:r w:rsidR="0062664B">
        <w:rPr>
          <w:rFonts w:asciiTheme="minorHAnsi" w:hAnsiTheme="minorHAnsi" w:cstheme="minorHAnsi"/>
          <w:sz w:val="22"/>
          <w:szCs w:val="22"/>
          <w:lang w:val="en-GB"/>
        </w:rPr>
        <w:t xml:space="preserve">a master </w:t>
      </w:r>
      <w:r w:rsidR="005330C3">
        <w:rPr>
          <w:rFonts w:asciiTheme="minorHAnsi" w:hAnsiTheme="minorHAnsi" w:cstheme="minorHAnsi"/>
          <w:sz w:val="22"/>
          <w:szCs w:val="22"/>
          <w:lang w:val="en-GB"/>
        </w:rPr>
        <w:t>degree</w:t>
      </w:r>
      <w:r w:rsidRPr="00A53A33">
        <w:rPr>
          <w:rFonts w:asciiTheme="minorHAnsi" w:hAnsiTheme="minorHAnsi" w:cstheme="minorHAnsi"/>
          <w:sz w:val="22"/>
          <w:szCs w:val="22"/>
          <w:lang w:val="en-GB"/>
        </w:rPr>
        <w:t xml:space="preserve"> in the scientific areas of Law.</w:t>
      </w:r>
    </w:p>
    <w:p w14:paraId="04174393" w14:textId="4864B7A3"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lang w:val="en-GB"/>
        </w:rPr>
      </w:pPr>
      <w:r w:rsidRPr="00A53A33">
        <w:rPr>
          <w:rFonts w:asciiTheme="minorHAnsi" w:hAnsiTheme="minorHAnsi" w:cstheme="minorHAnsi"/>
          <w:sz w:val="22"/>
          <w:szCs w:val="22"/>
          <w:lang w:val="en-GB"/>
        </w:rPr>
        <w:t xml:space="preserve">Candidates must have good command of the </w:t>
      </w:r>
      <w:bookmarkStart w:id="0" w:name="_GoBack"/>
      <w:bookmarkEnd w:id="0"/>
      <w:r w:rsidRPr="00A53A33">
        <w:rPr>
          <w:rFonts w:asciiTheme="minorHAnsi" w:hAnsiTheme="minorHAnsi" w:cstheme="minorHAnsi"/>
          <w:sz w:val="22"/>
          <w:szCs w:val="22"/>
          <w:lang w:val="en-GB"/>
        </w:rPr>
        <w:t xml:space="preserve">English language and a </w:t>
      </w:r>
      <w:r w:rsidR="006B200C" w:rsidRPr="00A53A33">
        <w:rPr>
          <w:rFonts w:asciiTheme="minorHAnsi" w:hAnsiTheme="minorHAnsi" w:cstheme="minorHAnsi"/>
          <w:sz w:val="22"/>
          <w:szCs w:val="22"/>
          <w:lang w:val="en-GB"/>
        </w:rPr>
        <w:t>Law degree (undergraduate) with a minimum of 1</w:t>
      </w:r>
      <w:r w:rsidR="009210DB">
        <w:rPr>
          <w:rFonts w:asciiTheme="minorHAnsi" w:hAnsiTheme="minorHAnsi" w:cstheme="minorHAnsi"/>
          <w:sz w:val="22"/>
          <w:szCs w:val="22"/>
          <w:lang w:val="en-GB"/>
        </w:rPr>
        <w:t>3</w:t>
      </w:r>
      <w:r w:rsidR="00BF3BE6">
        <w:rPr>
          <w:rFonts w:asciiTheme="minorHAnsi" w:hAnsiTheme="minorHAnsi" w:cstheme="minorHAnsi"/>
          <w:sz w:val="22"/>
          <w:szCs w:val="22"/>
          <w:lang w:val="en-GB"/>
        </w:rPr>
        <w:t xml:space="preserve"> values</w:t>
      </w:r>
      <w:r w:rsidR="006B200C" w:rsidRPr="00A53A33">
        <w:rPr>
          <w:rFonts w:asciiTheme="minorHAnsi" w:hAnsiTheme="minorHAnsi" w:cstheme="minorHAnsi"/>
          <w:sz w:val="22"/>
          <w:szCs w:val="22"/>
          <w:lang w:val="en-GB"/>
        </w:rPr>
        <w:t xml:space="preserve"> (out of 20)</w:t>
      </w:r>
      <w:r w:rsidRPr="00A53A33">
        <w:rPr>
          <w:rFonts w:asciiTheme="minorHAnsi" w:hAnsiTheme="minorHAnsi" w:cstheme="minorHAnsi"/>
          <w:sz w:val="22"/>
          <w:szCs w:val="22"/>
          <w:lang w:val="en-GB"/>
        </w:rPr>
        <w:t>.</w:t>
      </w:r>
    </w:p>
    <w:p w14:paraId="0B880A17" w14:textId="0631A739" w:rsidR="009034E0" w:rsidRPr="00A53A33" w:rsidRDefault="006B200C" w:rsidP="00A53A33">
      <w:pPr>
        <w:spacing w:line="360" w:lineRule="auto"/>
        <w:jc w:val="both"/>
        <w:rPr>
          <w:rFonts w:asciiTheme="minorHAnsi" w:hAnsiTheme="minorHAnsi" w:cstheme="minorHAnsi"/>
          <w:sz w:val="22"/>
          <w:szCs w:val="22"/>
          <w:lang w:eastAsia="en-GB"/>
        </w:rPr>
      </w:pPr>
      <w:r w:rsidRPr="00A53A33">
        <w:rPr>
          <w:rFonts w:asciiTheme="minorHAnsi" w:hAnsiTheme="minorHAnsi" w:cstheme="minorHAnsi"/>
          <w:sz w:val="22"/>
          <w:szCs w:val="22"/>
          <w:lang w:val="en-GB"/>
        </w:rPr>
        <w:t xml:space="preserve">As </w:t>
      </w:r>
      <w:proofErr w:type="gramStart"/>
      <w:r w:rsidRPr="00A53A33">
        <w:rPr>
          <w:rFonts w:asciiTheme="minorHAnsi" w:hAnsiTheme="minorHAnsi" w:cstheme="minorHAnsi"/>
          <w:sz w:val="22"/>
          <w:szCs w:val="22"/>
          <w:lang w:val="en-GB"/>
        </w:rPr>
        <w:t>preference</w:t>
      </w:r>
      <w:proofErr w:type="gramEnd"/>
      <w:r w:rsidRPr="00A53A33">
        <w:rPr>
          <w:rFonts w:asciiTheme="minorHAnsi" w:hAnsiTheme="minorHAnsi" w:cstheme="minorHAnsi"/>
          <w:sz w:val="22"/>
          <w:szCs w:val="22"/>
          <w:lang w:val="en-GB"/>
        </w:rPr>
        <w:t xml:space="preserve"> factors we will consider research interests and experience in the fields of </w:t>
      </w:r>
      <w:r w:rsidR="00E75C1A" w:rsidRPr="00A53A33">
        <w:rPr>
          <w:rFonts w:asciiTheme="minorHAnsi" w:hAnsiTheme="minorHAnsi" w:cstheme="minorHAnsi"/>
          <w:sz w:val="22"/>
          <w:szCs w:val="22"/>
          <w:lang w:val="en-GB"/>
        </w:rPr>
        <w:t>Administrative Law, Environmental Law</w:t>
      </w:r>
      <w:r w:rsidR="00B63FF1">
        <w:rPr>
          <w:rFonts w:asciiTheme="minorHAnsi" w:hAnsiTheme="minorHAnsi" w:cstheme="minorHAnsi"/>
          <w:sz w:val="22"/>
          <w:szCs w:val="22"/>
          <w:lang w:val="en-GB"/>
        </w:rPr>
        <w:t xml:space="preserve">, </w:t>
      </w:r>
      <w:r w:rsidR="00B63FF1" w:rsidRPr="00B63FF1">
        <w:rPr>
          <w:rFonts w:asciiTheme="minorHAnsi" w:hAnsiTheme="minorHAnsi" w:cstheme="minorHAnsi"/>
          <w:sz w:val="22"/>
          <w:szCs w:val="22"/>
          <w:lang w:val="en-GB"/>
        </w:rPr>
        <w:t>as well as enrolling in a Master's Degree in Administrative Law and Environmental Law in particular</w:t>
      </w:r>
      <w:r w:rsidR="00B63FF1">
        <w:rPr>
          <w:rFonts w:asciiTheme="minorHAnsi" w:hAnsiTheme="minorHAnsi" w:cstheme="minorHAnsi"/>
          <w:sz w:val="22"/>
          <w:szCs w:val="22"/>
          <w:lang w:val="en-GB"/>
        </w:rPr>
        <w:t>.</w:t>
      </w:r>
    </w:p>
    <w:p w14:paraId="7CF7C3DB" w14:textId="77777777" w:rsidR="009034E0" w:rsidRPr="00A53A33" w:rsidRDefault="009034E0" w:rsidP="00A53A33">
      <w:pPr>
        <w:autoSpaceDE w:val="0"/>
        <w:autoSpaceDN w:val="0"/>
        <w:adjustRightInd w:val="0"/>
        <w:spacing w:after="60" w:line="360" w:lineRule="auto"/>
        <w:jc w:val="both"/>
        <w:rPr>
          <w:rFonts w:asciiTheme="minorHAnsi" w:hAnsiTheme="minorHAnsi" w:cstheme="minorHAnsi"/>
          <w:b/>
          <w:sz w:val="22"/>
          <w:szCs w:val="22"/>
          <w:lang w:val="en-GB"/>
        </w:rPr>
      </w:pPr>
    </w:p>
    <w:p w14:paraId="4821AEE8" w14:textId="6FF856DC" w:rsidR="009034E0" w:rsidRPr="00A53A33" w:rsidRDefault="00A53A33" w:rsidP="00A53A33">
      <w:pPr>
        <w:autoSpaceDE w:val="0"/>
        <w:autoSpaceDN w:val="0"/>
        <w:adjustRightInd w:val="0"/>
        <w:spacing w:after="60"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Work Plan</w:t>
      </w:r>
      <w:r w:rsidR="009034E0" w:rsidRPr="00A53A33">
        <w:rPr>
          <w:rFonts w:asciiTheme="minorHAnsi" w:hAnsiTheme="minorHAnsi" w:cstheme="minorHAnsi"/>
          <w:b/>
          <w:sz w:val="22"/>
          <w:szCs w:val="22"/>
          <w:lang w:val="en-GB"/>
        </w:rPr>
        <w:t>:</w:t>
      </w:r>
    </w:p>
    <w:p w14:paraId="34E4960E" w14:textId="02678398" w:rsidR="00A03BEA" w:rsidRPr="00A53A33" w:rsidRDefault="00A03BEA" w:rsidP="00A53A33">
      <w:pPr>
        <w:autoSpaceDE w:val="0"/>
        <w:autoSpaceDN w:val="0"/>
        <w:adjustRightInd w:val="0"/>
        <w:spacing w:line="360" w:lineRule="auto"/>
        <w:jc w:val="both"/>
        <w:rPr>
          <w:rFonts w:asciiTheme="minorHAnsi" w:hAnsiTheme="minorHAnsi" w:cstheme="minorHAnsi"/>
          <w:sz w:val="22"/>
          <w:szCs w:val="22"/>
          <w:lang w:val="en-GB"/>
        </w:rPr>
      </w:pPr>
      <w:r w:rsidRPr="00A53A33">
        <w:rPr>
          <w:rFonts w:asciiTheme="minorHAnsi" w:hAnsiTheme="minorHAnsi" w:cstheme="minorHAnsi"/>
          <w:sz w:val="22"/>
          <w:szCs w:val="22"/>
          <w:lang w:val="en-GB"/>
        </w:rPr>
        <w:t xml:space="preserve">The work to be carried out involves researching and collecting legal regimes regarding the use of agro-biological resources. It is relevant to survey the existing legislation on </w:t>
      </w:r>
      <w:proofErr w:type="spellStart"/>
      <w:r w:rsidRPr="00A53A33">
        <w:rPr>
          <w:rFonts w:asciiTheme="minorHAnsi" w:hAnsiTheme="minorHAnsi" w:cstheme="minorHAnsi"/>
          <w:sz w:val="22"/>
          <w:szCs w:val="22"/>
          <w:lang w:val="en-GB"/>
        </w:rPr>
        <w:t>biostimulants</w:t>
      </w:r>
      <w:proofErr w:type="spellEnd"/>
      <w:r w:rsidRPr="00A53A33">
        <w:rPr>
          <w:rFonts w:asciiTheme="minorHAnsi" w:hAnsiTheme="minorHAnsi" w:cstheme="minorHAnsi"/>
          <w:sz w:val="22"/>
          <w:szCs w:val="22"/>
          <w:lang w:val="en-GB"/>
        </w:rPr>
        <w:t xml:space="preserve">, </w:t>
      </w:r>
      <w:proofErr w:type="spellStart"/>
      <w:r w:rsidRPr="00A53A33">
        <w:rPr>
          <w:rFonts w:asciiTheme="minorHAnsi" w:hAnsiTheme="minorHAnsi" w:cstheme="minorHAnsi"/>
          <w:sz w:val="22"/>
          <w:szCs w:val="22"/>
          <w:lang w:val="en-GB"/>
        </w:rPr>
        <w:t>biofertilising</w:t>
      </w:r>
      <w:proofErr w:type="spellEnd"/>
      <w:r w:rsidRPr="00A53A33">
        <w:rPr>
          <w:rFonts w:asciiTheme="minorHAnsi" w:hAnsiTheme="minorHAnsi" w:cstheme="minorHAnsi"/>
          <w:sz w:val="22"/>
          <w:szCs w:val="22"/>
          <w:lang w:val="en-GB"/>
        </w:rPr>
        <w:t xml:space="preserve"> products and traditional fertilisers or any other type of agro-genetic resource, highlighting the differences in regulations, if any, and the reasons for them. The research and analysis </w:t>
      </w:r>
      <w:proofErr w:type="gramStart"/>
      <w:r w:rsidRPr="00A53A33">
        <w:rPr>
          <w:rFonts w:asciiTheme="minorHAnsi" w:hAnsiTheme="minorHAnsi" w:cstheme="minorHAnsi"/>
          <w:sz w:val="22"/>
          <w:szCs w:val="22"/>
          <w:lang w:val="en-GB"/>
        </w:rPr>
        <w:t>should be carried out</w:t>
      </w:r>
      <w:proofErr w:type="gramEnd"/>
      <w:r w:rsidRPr="00A53A33">
        <w:rPr>
          <w:rFonts w:asciiTheme="minorHAnsi" w:hAnsiTheme="minorHAnsi" w:cstheme="minorHAnsi"/>
          <w:sz w:val="22"/>
          <w:szCs w:val="22"/>
          <w:lang w:val="en-GB"/>
        </w:rPr>
        <w:t xml:space="preserve"> in a multi-level perspective of international, European and domestic law. In addition, comparative analysis with other legal systems will be very relevant and legally useful in order to achieve a comprehensive, uniform, and integral legal approach.</w:t>
      </w:r>
    </w:p>
    <w:p w14:paraId="5CE7CFE2" w14:textId="59BA6DCB" w:rsidR="009034E0" w:rsidRDefault="009034E0" w:rsidP="00A53A33">
      <w:pPr>
        <w:autoSpaceDE w:val="0"/>
        <w:autoSpaceDN w:val="0"/>
        <w:adjustRightInd w:val="0"/>
        <w:spacing w:line="360" w:lineRule="auto"/>
        <w:jc w:val="both"/>
        <w:rPr>
          <w:rFonts w:asciiTheme="minorHAnsi" w:hAnsiTheme="minorHAnsi" w:cstheme="minorHAnsi"/>
          <w:b/>
          <w:sz w:val="22"/>
          <w:szCs w:val="22"/>
        </w:rPr>
      </w:pPr>
    </w:p>
    <w:p w14:paraId="6012E69A" w14:textId="50258453" w:rsidR="00F23B3F" w:rsidRDefault="00F23B3F" w:rsidP="00A53A33">
      <w:pPr>
        <w:autoSpaceDE w:val="0"/>
        <w:autoSpaceDN w:val="0"/>
        <w:adjustRightInd w:val="0"/>
        <w:spacing w:line="360" w:lineRule="auto"/>
        <w:jc w:val="both"/>
        <w:rPr>
          <w:rFonts w:asciiTheme="minorHAnsi" w:hAnsiTheme="minorHAnsi" w:cstheme="minorHAnsi"/>
          <w:b/>
          <w:sz w:val="22"/>
          <w:szCs w:val="22"/>
        </w:rPr>
      </w:pPr>
    </w:p>
    <w:p w14:paraId="4A5250F3" w14:textId="77777777" w:rsidR="00F23B3F" w:rsidRDefault="00F23B3F" w:rsidP="00A53A33">
      <w:pPr>
        <w:autoSpaceDE w:val="0"/>
        <w:autoSpaceDN w:val="0"/>
        <w:adjustRightInd w:val="0"/>
        <w:spacing w:line="360" w:lineRule="auto"/>
        <w:jc w:val="both"/>
        <w:rPr>
          <w:rFonts w:asciiTheme="minorHAnsi" w:hAnsiTheme="minorHAnsi" w:cstheme="minorHAnsi"/>
          <w:b/>
          <w:sz w:val="22"/>
          <w:szCs w:val="22"/>
        </w:rPr>
      </w:pPr>
    </w:p>
    <w:p w14:paraId="4A42B47C" w14:textId="52F84A3A" w:rsidR="008F1973" w:rsidRDefault="008F1973" w:rsidP="00A53A33">
      <w:pPr>
        <w:autoSpaceDE w:val="0"/>
        <w:autoSpaceDN w:val="0"/>
        <w:adjustRightInd w:val="0"/>
        <w:spacing w:line="360" w:lineRule="auto"/>
        <w:jc w:val="both"/>
        <w:rPr>
          <w:rFonts w:asciiTheme="minorHAnsi" w:hAnsiTheme="minorHAnsi" w:cstheme="minorHAnsi"/>
          <w:b/>
          <w:sz w:val="22"/>
          <w:szCs w:val="22"/>
          <w:lang w:val="pt-PT"/>
        </w:rPr>
      </w:pPr>
      <w:proofErr w:type="spellStart"/>
      <w:r w:rsidRPr="00A53A33">
        <w:rPr>
          <w:rFonts w:asciiTheme="minorHAnsi" w:hAnsiTheme="minorHAnsi" w:cstheme="minorHAnsi"/>
          <w:b/>
          <w:sz w:val="22"/>
          <w:szCs w:val="22"/>
          <w:lang w:val="pt-PT"/>
        </w:rPr>
        <w:t>Applicable</w:t>
      </w:r>
      <w:proofErr w:type="spellEnd"/>
      <w:r w:rsidRPr="00A53A33">
        <w:rPr>
          <w:rFonts w:asciiTheme="minorHAnsi" w:hAnsiTheme="minorHAnsi" w:cstheme="minorHAnsi"/>
          <w:b/>
          <w:sz w:val="22"/>
          <w:szCs w:val="22"/>
          <w:lang w:val="pt-PT"/>
        </w:rPr>
        <w:t xml:space="preserve"> </w:t>
      </w:r>
      <w:proofErr w:type="spellStart"/>
      <w:r w:rsidRPr="00A53A33">
        <w:rPr>
          <w:rFonts w:asciiTheme="minorHAnsi" w:hAnsiTheme="minorHAnsi" w:cstheme="minorHAnsi"/>
          <w:b/>
          <w:sz w:val="22"/>
          <w:szCs w:val="22"/>
          <w:lang w:val="pt-PT"/>
        </w:rPr>
        <w:t>legislation</w:t>
      </w:r>
      <w:proofErr w:type="spellEnd"/>
      <w:r w:rsidRPr="00A53A33">
        <w:rPr>
          <w:rFonts w:asciiTheme="minorHAnsi" w:hAnsiTheme="minorHAnsi" w:cstheme="minorHAnsi"/>
          <w:b/>
          <w:sz w:val="22"/>
          <w:szCs w:val="22"/>
          <w:lang w:val="pt-PT"/>
        </w:rPr>
        <w:t xml:space="preserve"> and </w:t>
      </w:r>
      <w:proofErr w:type="spellStart"/>
      <w:r w:rsidRPr="00A53A33">
        <w:rPr>
          <w:rFonts w:asciiTheme="minorHAnsi" w:hAnsiTheme="minorHAnsi" w:cstheme="minorHAnsi"/>
          <w:b/>
          <w:sz w:val="22"/>
          <w:szCs w:val="22"/>
          <w:lang w:val="pt-PT"/>
        </w:rPr>
        <w:t>regulations</w:t>
      </w:r>
      <w:proofErr w:type="spellEnd"/>
      <w:r w:rsidRPr="00A53A33">
        <w:rPr>
          <w:rFonts w:asciiTheme="minorHAnsi" w:hAnsiTheme="minorHAnsi" w:cstheme="minorHAnsi"/>
          <w:b/>
          <w:sz w:val="22"/>
          <w:szCs w:val="22"/>
          <w:lang w:val="pt-PT"/>
        </w:rPr>
        <w:t xml:space="preserve">: </w:t>
      </w:r>
    </w:p>
    <w:p w14:paraId="1A4465A5" w14:textId="77777777" w:rsidR="00F23B3F" w:rsidRPr="00A53A33" w:rsidRDefault="00F23B3F" w:rsidP="00A53A33">
      <w:pPr>
        <w:autoSpaceDE w:val="0"/>
        <w:autoSpaceDN w:val="0"/>
        <w:adjustRightInd w:val="0"/>
        <w:spacing w:line="360" w:lineRule="auto"/>
        <w:jc w:val="both"/>
        <w:rPr>
          <w:rFonts w:asciiTheme="minorHAnsi" w:hAnsiTheme="minorHAnsi" w:cstheme="minorHAnsi"/>
          <w:b/>
          <w:sz w:val="22"/>
          <w:szCs w:val="22"/>
          <w:lang w:val="pt-PT"/>
        </w:rPr>
      </w:pPr>
    </w:p>
    <w:p w14:paraId="7C12D3A2" w14:textId="71E14A99" w:rsidR="008F1973" w:rsidRPr="00A53A33" w:rsidRDefault="008F1973" w:rsidP="00A53A33">
      <w:pPr>
        <w:numPr>
          <w:ilvl w:val="0"/>
          <w:numId w:val="1"/>
        </w:numPr>
        <w:autoSpaceDE w:val="0"/>
        <w:autoSpaceDN w:val="0"/>
        <w:adjustRightInd w:val="0"/>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Statute of the Scientific Research Fellow: </w:t>
      </w:r>
      <w:hyperlink r:id="rId7" w:history="1">
        <w:r w:rsidR="00312E7B" w:rsidRPr="00CB13CE">
          <w:rPr>
            <w:rStyle w:val="Hyperlink"/>
            <w:rFonts w:asciiTheme="minorHAnsi" w:hAnsiTheme="minorHAnsi" w:cstheme="minorHAnsi"/>
            <w:bCs/>
            <w:sz w:val="22"/>
            <w:szCs w:val="22"/>
            <w:lang w:val="en-GB"/>
          </w:rPr>
          <w:t>https://dre.pt/web/guest/legislacao-consolidada/-/lc/58216179/view?w=2019-08-28</w:t>
        </w:r>
      </w:hyperlink>
      <w:r w:rsidRPr="00A53A33">
        <w:rPr>
          <w:rFonts w:asciiTheme="minorHAnsi" w:hAnsiTheme="minorHAnsi" w:cstheme="minorHAnsi"/>
          <w:bCs/>
          <w:sz w:val="22"/>
          <w:szCs w:val="22"/>
          <w:lang w:val="en-GB"/>
        </w:rPr>
        <w:t xml:space="preserve"> ; </w:t>
      </w:r>
    </w:p>
    <w:p w14:paraId="794DDED7" w14:textId="6C7D5D56" w:rsidR="008F1973" w:rsidRPr="00A53A33" w:rsidRDefault="008F1973" w:rsidP="00A53A33">
      <w:pPr>
        <w:numPr>
          <w:ilvl w:val="0"/>
          <w:numId w:val="1"/>
        </w:numPr>
        <w:autoSpaceDE w:val="0"/>
        <w:autoSpaceDN w:val="0"/>
        <w:adjustRightInd w:val="0"/>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Regulation of Research Scholarships of the Science and Technology Foundation, I.P: </w:t>
      </w:r>
      <w:hyperlink r:id="rId8" w:history="1">
        <w:r w:rsidRPr="00A53A33">
          <w:rPr>
            <w:rStyle w:val="Hyperlink"/>
            <w:rFonts w:asciiTheme="minorHAnsi" w:hAnsiTheme="minorHAnsi" w:cstheme="minorHAnsi"/>
            <w:bCs/>
            <w:sz w:val="22"/>
            <w:szCs w:val="22"/>
            <w:lang w:val="en-GB"/>
          </w:rPr>
          <w:t>https://dre.pt/application/conteudo/127238533</w:t>
        </w:r>
      </w:hyperlink>
      <w:r w:rsidRPr="00A53A33">
        <w:rPr>
          <w:rFonts w:asciiTheme="minorHAnsi" w:hAnsiTheme="minorHAnsi" w:cstheme="minorHAnsi"/>
          <w:bCs/>
          <w:sz w:val="22"/>
          <w:szCs w:val="22"/>
          <w:lang w:val="en-GB"/>
        </w:rPr>
        <w:t xml:space="preserve"> ;</w:t>
      </w:r>
    </w:p>
    <w:p w14:paraId="3B6ADB03" w14:textId="2FCAA6E4" w:rsidR="008F1973" w:rsidRPr="00A53A33" w:rsidRDefault="008F1973" w:rsidP="00A53A33">
      <w:pPr>
        <w:numPr>
          <w:ilvl w:val="0"/>
          <w:numId w:val="1"/>
        </w:numPr>
        <w:autoSpaceDE w:val="0"/>
        <w:autoSpaceDN w:val="0"/>
        <w:adjustRightInd w:val="0"/>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Regulation of Research Scholarships of the Portuguese Catholic University: </w:t>
      </w:r>
      <w:hyperlink r:id="rId9" w:history="1">
        <w:r w:rsidRPr="00A53A33">
          <w:rPr>
            <w:rStyle w:val="Hyperlink"/>
            <w:rFonts w:asciiTheme="minorHAnsi" w:hAnsiTheme="minorHAnsi" w:cstheme="minorHAnsi"/>
            <w:bCs/>
            <w:sz w:val="22"/>
            <w:szCs w:val="22"/>
            <w:lang w:val="en-GB"/>
          </w:rPr>
          <w:t>http://www.porto.ucp.pt//sites/default/files/files/DRH/RegBolsasInvestigacao_Cientifica_UCP2020.pdf</w:t>
        </w:r>
      </w:hyperlink>
      <w:r w:rsidRPr="00A53A33">
        <w:rPr>
          <w:rFonts w:asciiTheme="minorHAnsi" w:hAnsiTheme="minorHAnsi" w:cstheme="minorHAnsi"/>
          <w:bCs/>
          <w:sz w:val="22"/>
          <w:szCs w:val="22"/>
          <w:lang w:val="en-GB"/>
        </w:rPr>
        <w:t xml:space="preserve">  </w:t>
      </w:r>
    </w:p>
    <w:p w14:paraId="5695C2EF" w14:textId="2ECEB000" w:rsidR="009034E0" w:rsidRPr="00A53A33" w:rsidRDefault="009034E0" w:rsidP="00A53A33">
      <w:pPr>
        <w:autoSpaceDE w:val="0"/>
        <w:autoSpaceDN w:val="0"/>
        <w:adjustRightInd w:val="0"/>
        <w:spacing w:line="360" w:lineRule="auto"/>
        <w:ind w:left="720"/>
        <w:jc w:val="both"/>
        <w:rPr>
          <w:rFonts w:asciiTheme="minorHAnsi" w:hAnsiTheme="minorHAnsi" w:cstheme="minorHAnsi"/>
          <w:sz w:val="22"/>
          <w:szCs w:val="22"/>
          <w:lang w:val="en-GB"/>
        </w:rPr>
      </w:pPr>
      <w:r w:rsidRPr="00A53A33">
        <w:rPr>
          <w:rFonts w:asciiTheme="minorHAnsi" w:hAnsiTheme="minorHAnsi" w:cstheme="minorHAnsi"/>
          <w:sz w:val="22"/>
          <w:szCs w:val="22"/>
          <w:lang w:val="en-GB"/>
        </w:rPr>
        <w:t xml:space="preserve"> </w:t>
      </w:r>
    </w:p>
    <w:p w14:paraId="45CF88B3" w14:textId="77777777" w:rsidR="008F1973" w:rsidRPr="00A53A33" w:rsidRDefault="008F1973" w:rsidP="00A53A33">
      <w:pPr>
        <w:autoSpaceDE w:val="0"/>
        <w:autoSpaceDN w:val="0"/>
        <w:adjustRightInd w:val="0"/>
        <w:spacing w:after="60" w:line="360" w:lineRule="auto"/>
        <w:jc w:val="both"/>
        <w:rPr>
          <w:rFonts w:asciiTheme="minorHAnsi" w:hAnsiTheme="minorHAnsi" w:cstheme="minorHAnsi"/>
          <w:sz w:val="22"/>
          <w:szCs w:val="22"/>
        </w:rPr>
      </w:pPr>
      <w:r w:rsidRPr="00A53A33">
        <w:rPr>
          <w:rFonts w:asciiTheme="minorHAnsi" w:hAnsiTheme="minorHAnsi" w:cstheme="minorHAnsi"/>
          <w:b/>
          <w:sz w:val="22"/>
          <w:szCs w:val="22"/>
          <w:lang w:val="en"/>
        </w:rPr>
        <w:t>Workplace</w:t>
      </w:r>
      <w:r w:rsidRPr="00A53A33">
        <w:rPr>
          <w:rFonts w:asciiTheme="minorHAnsi" w:hAnsiTheme="minorHAnsi" w:cstheme="minorHAnsi"/>
          <w:b/>
          <w:sz w:val="22"/>
          <w:szCs w:val="22"/>
        </w:rPr>
        <w:t>:</w:t>
      </w:r>
      <w:r w:rsidRPr="00A53A33">
        <w:rPr>
          <w:rFonts w:asciiTheme="minorHAnsi" w:hAnsiTheme="minorHAnsi" w:cstheme="minorHAnsi"/>
          <w:sz w:val="22"/>
          <w:szCs w:val="22"/>
        </w:rPr>
        <w:t xml:space="preserve"> </w:t>
      </w:r>
    </w:p>
    <w:p w14:paraId="45BC1AC9" w14:textId="48689CA2" w:rsidR="008F1973" w:rsidRPr="00A53A33" w:rsidRDefault="008F1973" w:rsidP="00A53A33">
      <w:pPr>
        <w:autoSpaceDE w:val="0"/>
        <w:autoSpaceDN w:val="0"/>
        <w:adjustRightInd w:val="0"/>
        <w:spacing w:after="60" w:line="360" w:lineRule="auto"/>
        <w:jc w:val="both"/>
        <w:rPr>
          <w:rFonts w:asciiTheme="minorHAnsi" w:hAnsiTheme="minorHAnsi" w:cstheme="minorHAnsi"/>
          <w:sz w:val="22"/>
          <w:szCs w:val="22"/>
          <w:lang w:val="en"/>
        </w:rPr>
      </w:pPr>
      <w:r w:rsidRPr="00A53A33">
        <w:rPr>
          <w:rFonts w:asciiTheme="minorHAnsi" w:hAnsiTheme="minorHAnsi" w:cstheme="minorHAnsi"/>
          <w:sz w:val="22"/>
          <w:szCs w:val="22"/>
          <w:lang w:val="en"/>
        </w:rPr>
        <w:t xml:space="preserve">The work will be developed at Universidade Católica Portuguesa, </w:t>
      </w:r>
      <w:r w:rsidR="00A53A33" w:rsidRPr="00A53A33">
        <w:rPr>
          <w:rFonts w:asciiTheme="minorHAnsi" w:hAnsiTheme="minorHAnsi" w:cstheme="minorHAnsi"/>
          <w:sz w:val="22"/>
          <w:szCs w:val="22"/>
          <w:lang w:val="en"/>
        </w:rPr>
        <w:t>Centro Regional do Porto</w:t>
      </w:r>
      <w:r w:rsidRPr="00A53A33">
        <w:rPr>
          <w:rFonts w:asciiTheme="minorHAnsi" w:hAnsiTheme="minorHAnsi" w:cstheme="minorHAnsi"/>
          <w:sz w:val="22"/>
          <w:szCs w:val="22"/>
          <w:lang w:val="en"/>
        </w:rPr>
        <w:t xml:space="preserve">, under the scientific guidance of Professor Raquel Carvalho and Professor Paula Castro, associated with the respective research </w:t>
      </w:r>
      <w:r w:rsidR="00A53A33" w:rsidRPr="00A53A33">
        <w:rPr>
          <w:rFonts w:asciiTheme="minorHAnsi" w:hAnsiTheme="minorHAnsi" w:cstheme="minorHAnsi"/>
          <w:sz w:val="22"/>
          <w:szCs w:val="22"/>
          <w:lang w:val="en"/>
        </w:rPr>
        <w:t>centers</w:t>
      </w:r>
      <w:r w:rsidRPr="00A53A33">
        <w:rPr>
          <w:rFonts w:asciiTheme="minorHAnsi" w:hAnsiTheme="minorHAnsi" w:cstheme="minorHAnsi"/>
          <w:sz w:val="22"/>
          <w:szCs w:val="22"/>
          <w:lang w:val="en"/>
        </w:rPr>
        <w:t xml:space="preserve"> </w:t>
      </w:r>
      <w:r w:rsidR="000D6059" w:rsidRPr="00A53A33">
        <w:rPr>
          <w:rFonts w:asciiTheme="minorHAnsi" w:hAnsiTheme="minorHAnsi" w:cstheme="minorHAnsi"/>
          <w:sz w:val="22"/>
          <w:szCs w:val="22"/>
          <w:lang w:val="en"/>
        </w:rPr>
        <w:t>–</w:t>
      </w:r>
      <w:r w:rsidRPr="00A53A33">
        <w:rPr>
          <w:rFonts w:asciiTheme="minorHAnsi" w:hAnsiTheme="minorHAnsi" w:cstheme="minorHAnsi"/>
          <w:sz w:val="22"/>
          <w:szCs w:val="22"/>
          <w:lang w:val="en"/>
        </w:rPr>
        <w:t xml:space="preserve"> </w:t>
      </w:r>
      <w:r w:rsidR="000D6059" w:rsidRPr="00A53A33">
        <w:rPr>
          <w:rFonts w:asciiTheme="minorHAnsi" w:hAnsiTheme="minorHAnsi" w:cstheme="minorHAnsi"/>
          <w:sz w:val="22"/>
          <w:szCs w:val="22"/>
          <w:lang w:val="en"/>
        </w:rPr>
        <w:t>CEID-CRCFL</w:t>
      </w:r>
      <w:r w:rsidRPr="00A53A33">
        <w:rPr>
          <w:rFonts w:asciiTheme="minorHAnsi" w:hAnsiTheme="minorHAnsi" w:cstheme="minorHAnsi"/>
          <w:sz w:val="22"/>
          <w:szCs w:val="22"/>
          <w:lang w:val="en"/>
        </w:rPr>
        <w:t xml:space="preserve"> and </w:t>
      </w:r>
      <w:r w:rsidR="000D6059" w:rsidRPr="00A53A33">
        <w:rPr>
          <w:rFonts w:asciiTheme="minorHAnsi" w:hAnsiTheme="minorHAnsi" w:cstheme="minorHAnsi"/>
          <w:sz w:val="22"/>
          <w:szCs w:val="22"/>
          <w:lang w:val="en"/>
        </w:rPr>
        <w:t>CBQF</w:t>
      </w:r>
      <w:r w:rsidRPr="00A53A33">
        <w:rPr>
          <w:rFonts w:asciiTheme="minorHAnsi" w:hAnsiTheme="minorHAnsi" w:cstheme="minorHAnsi"/>
          <w:sz w:val="22"/>
          <w:szCs w:val="22"/>
          <w:lang w:val="en"/>
        </w:rPr>
        <w:t>.</w:t>
      </w:r>
    </w:p>
    <w:p w14:paraId="097AB3EE" w14:textId="77777777"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rPr>
      </w:pPr>
    </w:p>
    <w:p w14:paraId="24ED3C4A" w14:textId="77777777" w:rsidR="000D6059" w:rsidRPr="00A53A33" w:rsidRDefault="000D6059" w:rsidP="00A53A33">
      <w:pPr>
        <w:autoSpaceDE w:val="0"/>
        <w:autoSpaceDN w:val="0"/>
        <w:adjustRightInd w:val="0"/>
        <w:spacing w:after="60" w:line="360" w:lineRule="auto"/>
        <w:jc w:val="both"/>
        <w:rPr>
          <w:rFonts w:asciiTheme="minorHAnsi" w:hAnsiTheme="minorHAnsi" w:cstheme="minorHAnsi"/>
          <w:b/>
          <w:sz w:val="22"/>
          <w:szCs w:val="22"/>
          <w:lang w:val="en"/>
        </w:rPr>
      </w:pPr>
      <w:r w:rsidRPr="00A53A33">
        <w:rPr>
          <w:rFonts w:asciiTheme="minorHAnsi" w:hAnsiTheme="minorHAnsi" w:cstheme="minorHAnsi"/>
          <w:b/>
          <w:sz w:val="22"/>
          <w:szCs w:val="22"/>
          <w:lang w:val="en"/>
        </w:rPr>
        <w:t>Duration of the scholarship:</w:t>
      </w:r>
    </w:p>
    <w:p w14:paraId="001EF56D" w14:textId="00CDEB9D" w:rsidR="00F23B3F" w:rsidRPr="00CF2B7A" w:rsidRDefault="00F23B3F" w:rsidP="00F23B3F">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T</w:t>
      </w:r>
      <w:r w:rsidRPr="00236BC6">
        <w:rPr>
          <w:rFonts w:asciiTheme="minorHAnsi" w:hAnsiTheme="minorHAnsi" w:cstheme="minorHAnsi"/>
          <w:sz w:val="22"/>
          <w:szCs w:val="22"/>
          <w:lang w:val="en-GB"/>
        </w:rPr>
        <w:t>he scholar</w:t>
      </w:r>
      <w:r w:rsidR="00174D9A">
        <w:rPr>
          <w:rFonts w:asciiTheme="minorHAnsi" w:hAnsiTheme="minorHAnsi" w:cstheme="minorHAnsi"/>
          <w:sz w:val="22"/>
          <w:szCs w:val="22"/>
          <w:lang w:val="en-GB"/>
        </w:rPr>
        <w:t>ship scheduled to start on 01-11</w:t>
      </w:r>
      <w:r w:rsidRPr="00236BC6">
        <w:rPr>
          <w:rFonts w:asciiTheme="minorHAnsi" w:hAnsiTheme="minorHAnsi" w:cstheme="minorHAnsi"/>
          <w:sz w:val="22"/>
          <w:szCs w:val="22"/>
          <w:lang w:val="en-GB"/>
        </w:rPr>
        <w:t>-2021 will have an initial duration of 12 months on an exclusive basis. This scholarship may be renewed, and the duration may not exceed the time allowed for this type of scholarship and the project's end date, scheduled for 04/30/2023.</w:t>
      </w:r>
    </w:p>
    <w:p w14:paraId="3457F775" w14:textId="77777777" w:rsidR="009034E0" w:rsidRPr="00F23B3F" w:rsidRDefault="009034E0" w:rsidP="00A53A33">
      <w:pPr>
        <w:autoSpaceDE w:val="0"/>
        <w:autoSpaceDN w:val="0"/>
        <w:adjustRightInd w:val="0"/>
        <w:spacing w:after="60" w:line="360" w:lineRule="auto"/>
        <w:jc w:val="both"/>
        <w:rPr>
          <w:rFonts w:asciiTheme="minorHAnsi" w:hAnsiTheme="minorHAnsi" w:cstheme="minorHAnsi"/>
          <w:b/>
          <w:sz w:val="22"/>
          <w:szCs w:val="22"/>
          <w:lang w:val="en-GB"/>
        </w:rPr>
      </w:pPr>
    </w:p>
    <w:p w14:paraId="78AA0D07" w14:textId="77777777" w:rsidR="004B1D2F" w:rsidRPr="00A53A33" w:rsidRDefault="004B1D2F" w:rsidP="00A53A33">
      <w:pPr>
        <w:autoSpaceDE w:val="0"/>
        <w:autoSpaceDN w:val="0"/>
        <w:adjustRightInd w:val="0"/>
        <w:spacing w:after="60" w:line="360" w:lineRule="auto"/>
        <w:jc w:val="both"/>
        <w:rPr>
          <w:rFonts w:asciiTheme="minorHAnsi" w:hAnsiTheme="minorHAnsi" w:cstheme="minorHAnsi"/>
          <w:b/>
          <w:sz w:val="22"/>
          <w:szCs w:val="22"/>
        </w:rPr>
      </w:pPr>
      <w:r w:rsidRPr="00A53A33">
        <w:rPr>
          <w:rFonts w:asciiTheme="minorHAnsi" w:hAnsiTheme="minorHAnsi" w:cstheme="minorHAnsi"/>
          <w:b/>
          <w:sz w:val="22"/>
          <w:szCs w:val="22"/>
        </w:rPr>
        <w:t>Monthly maintenance allowance amount:</w:t>
      </w:r>
    </w:p>
    <w:p w14:paraId="390FC574" w14:textId="6CF1E88F" w:rsidR="004B1D2F" w:rsidRPr="00A53A33" w:rsidRDefault="004B1D2F" w:rsidP="00A53A33">
      <w:pPr>
        <w:autoSpaceDE w:val="0"/>
        <w:autoSpaceDN w:val="0"/>
        <w:adjustRightInd w:val="0"/>
        <w:spacing w:after="60"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rPr>
        <w:t xml:space="preserve">The amount of the scholarship corresponds to </w:t>
      </w:r>
      <w:r w:rsidRPr="00A53A33">
        <w:rPr>
          <w:rFonts w:asciiTheme="minorHAnsi" w:hAnsiTheme="minorHAnsi" w:cstheme="minorHAnsi"/>
          <w:sz w:val="22"/>
          <w:szCs w:val="22"/>
          <w:lang w:val="en-GB"/>
        </w:rPr>
        <w:t xml:space="preserve">835,98€ </w:t>
      </w:r>
      <w:r w:rsidRPr="00A53A33">
        <w:rPr>
          <w:rFonts w:asciiTheme="minorHAnsi" w:hAnsiTheme="minorHAnsi" w:cstheme="minorHAnsi"/>
          <w:bCs/>
          <w:sz w:val="22"/>
          <w:szCs w:val="22"/>
        </w:rPr>
        <w:t>according to the research scholarship values awarded directly by FCT, I.P. in the Country (</w:t>
      </w:r>
      <w:hyperlink r:id="rId10" w:history="1">
        <w:r w:rsidR="00F23B3F" w:rsidRPr="0038296A">
          <w:rPr>
            <w:rStyle w:val="Hyperlink"/>
            <w:rFonts w:asciiTheme="minorHAnsi" w:hAnsiTheme="minorHAnsi" w:cstheme="minorHAnsi"/>
            <w:bCs/>
            <w:sz w:val="22"/>
            <w:szCs w:val="22"/>
          </w:rPr>
          <w:t>https://www.fct.pt/apoios/bolsas/valores.phtml.pt</w:t>
        </w:r>
      </w:hyperlink>
      <w:r w:rsidRPr="00A53A33">
        <w:rPr>
          <w:rFonts w:asciiTheme="minorHAnsi" w:hAnsiTheme="minorHAnsi" w:cstheme="minorHAnsi"/>
          <w:bCs/>
          <w:sz w:val="22"/>
          <w:szCs w:val="22"/>
        </w:rPr>
        <w:t xml:space="preserve">) and will be paid by bank transfer. </w:t>
      </w:r>
    </w:p>
    <w:p w14:paraId="76968C9F" w14:textId="77777777" w:rsidR="009034E0" w:rsidRPr="00A53A33" w:rsidRDefault="009034E0" w:rsidP="00A53A33">
      <w:pPr>
        <w:autoSpaceDE w:val="0"/>
        <w:autoSpaceDN w:val="0"/>
        <w:adjustRightInd w:val="0"/>
        <w:spacing w:line="360" w:lineRule="auto"/>
        <w:jc w:val="both"/>
        <w:rPr>
          <w:rFonts w:asciiTheme="minorHAnsi" w:hAnsiTheme="minorHAnsi" w:cstheme="minorHAnsi"/>
          <w:b/>
          <w:sz w:val="22"/>
          <w:szCs w:val="22"/>
        </w:rPr>
      </w:pPr>
    </w:p>
    <w:p w14:paraId="089DBA15" w14:textId="074A7921" w:rsidR="009034E0" w:rsidRPr="00A53A33" w:rsidRDefault="00CB19CF" w:rsidP="00A53A33">
      <w:pPr>
        <w:autoSpaceDE w:val="0"/>
        <w:autoSpaceDN w:val="0"/>
        <w:adjustRightInd w:val="0"/>
        <w:spacing w:after="60"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Selection methods</w:t>
      </w:r>
      <w:r w:rsidR="009034E0" w:rsidRPr="00A53A33">
        <w:rPr>
          <w:rFonts w:asciiTheme="minorHAnsi" w:hAnsiTheme="minorHAnsi" w:cstheme="minorHAnsi"/>
          <w:b/>
          <w:sz w:val="22"/>
          <w:szCs w:val="22"/>
          <w:lang w:val="en-GB"/>
        </w:rPr>
        <w:t>:</w:t>
      </w:r>
      <w:r w:rsidR="009034E0" w:rsidRPr="00A53A33">
        <w:rPr>
          <w:rFonts w:asciiTheme="minorHAnsi" w:hAnsiTheme="minorHAnsi" w:cstheme="minorHAnsi"/>
          <w:sz w:val="22"/>
          <w:szCs w:val="22"/>
          <w:lang w:val="en-GB"/>
        </w:rPr>
        <w:t xml:space="preserve"> </w:t>
      </w:r>
    </w:p>
    <w:p w14:paraId="04B261A7" w14:textId="77777777" w:rsidR="00CB19CF" w:rsidRPr="00A53A33" w:rsidRDefault="00CB19CF" w:rsidP="00A53A33">
      <w:pPr>
        <w:spacing w:line="360" w:lineRule="auto"/>
        <w:jc w:val="both"/>
        <w:rPr>
          <w:rFonts w:asciiTheme="minorHAnsi" w:hAnsiTheme="minorHAnsi" w:cstheme="minorHAnsi"/>
          <w:sz w:val="22"/>
          <w:szCs w:val="22"/>
          <w:lang w:val="en-GB"/>
        </w:rPr>
      </w:pPr>
      <w:r w:rsidRPr="00A53A33">
        <w:rPr>
          <w:rFonts w:asciiTheme="minorHAnsi" w:hAnsiTheme="minorHAnsi" w:cstheme="minorHAnsi"/>
          <w:sz w:val="22"/>
          <w:szCs w:val="22"/>
          <w:lang w:val="en-GB"/>
        </w:rPr>
        <w:t xml:space="preserve">The selection methods to be used will be as follows: </w:t>
      </w:r>
      <w:proofErr w:type="spellStart"/>
      <w:r w:rsidRPr="00A53A33">
        <w:rPr>
          <w:rFonts w:asciiTheme="minorHAnsi" w:hAnsiTheme="minorHAnsi" w:cstheme="minorHAnsi"/>
          <w:sz w:val="22"/>
          <w:szCs w:val="22"/>
          <w:lang w:val="en-GB"/>
        </w:rPr>
        <w:t>i</w:t>
      </w:r>
      <w:proofErr w:type="spellEnd"/>
      <w:r w:rsidRPr="00A53A33">
        <w:rPr>
          <w:rFonts w:asciiTheme="minorHAnsi" w:hAnsiTheme="minorHAnsi" w:cstheme="minorHAnsi"/>
          <w:sz w:val="22"/>
          <w:szCs w:val="22"/>
          <w:lang w:val="en-GB"/>
        </w:rPr>
        <w:t>) curricular evaluation (40%); ii) previous experience (60%). The final decision, if necessary, may involve an interview with the best placed candidates, in which case, the weighting will be curricular assessment (35%); ii) previous experience (50%) and selection interview (15%).</w:t>
      </w:r>
    </w:p>
    <w:p w14:paraId="4A58E529" w14:textId="1B4CB765" w:rsidR="00CB19CF" w:rsidRPr="00A53A33" w:rsidRDefault="00CB19CF" w:rsidP="00A53A33">
      <w:pPr>
        <w:spacing w:line="360" w:lineRule="auto"/>
        <w:jc w:val="both"/>
        <w:rPr>
          <w:rFonts w:asciiTheme="minorHAnsi" w:hAnsiTheme="minorHAnsi" w:cstheme="minorHAnsi"/>
          <w:sz w:val="22"/>
          <w:szCs w:val="22"/>
        </w:rPr>
      </w:pPr>
      <w:r w:rsidRPr="00A53A33">
        <w:rPr>
          <w:rFonts w:asciiTheme="minorHAnsi" w:hAnsiTheme="minorHAnsi" w:cstheme="minorHAnsi"/>
          <w:sz w:val="22"/>
          <w:szCs w:val="22"/>
          <w:lang w:val="en-GB"/>
        </w:rPr>
        <w:lastRenderedPageBreak/>
        <w:t>Applications that do not meet the admission requirements, those submitted after the deadline and those that are incomplete will be considered ineligible.</w:t>
      </w:r>
      <w:r w:rsidR="001F4D23" w:rsidRPr="00A53A33">
        <w:rPr>
          <w:rFonts w:asciiTheme="minorHAnsi" w:hAnsiTheme="minorHAnsi" w:cstheme="minorHAnsi"/>
          <w:sz w:val="22"/>
          <w:szCs w:val="22"/>
          <w:lang w:val="en-GB"/>
        </w:rPr>
        <w:t xml:space="preserve"> It is a requirement to present the undergraduate’ certificate with the corresponding final classifications.</w:t>
      </w:r>
    </w:p>
    <w:p w14:paraId="691AC294" w14:textId="77777777" w:rsidR="009034E0" w:rsidRPr="00A53A33" w:rsidRDefault="009034E0" w:rsidP="00A53A33">
      <w:pPr>
        <w:spacing w:line="360" w:lineRule="auto"/>
        <w:jc w:val="both"/>
        <w:rPr>
          <w:rFonts w:asciiTheme="minorHAnsi" w:hAnsiTheme="minorHAnsi" w:cstheme="minorHAnsi"/>
          <w:sz w:val="22"/>
          <w:szCs w:val="22"/>
        </w:rPr>
      </w:pPr>
    </w:p>
    <w:p w14:paraId="0E864A74" w14:textId="77777777" w:rsidR="001F4D23" w:rsidRPr="00A53A33" w:rsidRDefault="001F4D23" w:rsidP="00A53A33">
      <w:pPr>
        <w:autoSpaceDE w:val="0"/>
        <w:autoSpaceDN w:val="0"/>
        <w:adjustRightInd w:val="0"/>
        <w:spacing w:line="360" w:lineRule="auto"/>
        <w:jc w:val="both"/>
        <w:rPr>
          <w:rFonts w:asciiTheme="minorHAnsi" w:hAnsiTheme="minorHAnsi" w:cstheme="minorHAnsi"/>
          <w:b/>
          <w:sz w:val="22"/>
          <w:szCs w:val="22"/>
        </w:rPr>
      </w:pPr>
      <w:r w:rsidRPr="00A53A33">
        <w:rPr>
          <w:rFonts w:asciiTheme="minorHAnsi" w:hAnsiTheme="minorHAnsi" w:cstheme="minorHAnsi"/>
          <w:b/>
          <w:sz w:val="22"/>
          <w:szCs w:val="22"/>
        </w:rPr>
        <w:t>Important notice for applicants with diplomas issued by foreign higher education institutions:</w:t>
      </w:r>
    </w:p>
    <w:p w14:paraId="50E2F31F" w14:textId="6A57B1B5" w:rsidR="001F4D23" w:rsidRPr="008006BA" w:rsidRDefault="001F4D23" w:rsidP="00A53A33">
      <w:pPr>
        <w:pStyle w:val="ListParagraph"/>
        <w:numPr>
          <w:ilvl w:val="0"/>
          <w:numId w:val="5"/>
        </w:numPr>
        <w:autoSpaceDE w:val="0"/>
        <w:autoSpaceDN w:val="0"/>
        <w:adjustRightInd w:val="0"/>
        <w:spacing w:line="360" w:lineRule="auto"/>
        <w:jc w:val="both"/>
        <w:rPr>
          <w:rFonts w:asciiTheme="minorHAnsi" w:hAnsiTheme="minorHAnsi" w:cstheme="minorHAnsi"/>
          <w:bCs/>
          <w:sz w:val="20"/>
          <w:szCs w:val="20"/>
        </w:rPr>
      </w:pPr>
      <w:r w:rsidRPr="008006BA">
        <w:rPr>
          <w:rFonts w:asciiTheme="minorHAnsi" w:hAnsiTheme="minorHAnsi" w:cstheme="minorHAnsi"/>
          <w:bCs/>
          <w:sz w:val="20"/>
          <w:szCs w:val="20"/>
        </w:rPr>
        <w:t xml:space="preserve">Applicants with diplomas issued by foreign higher education institutions may apply and will be evaluated with the same criteria as candidates with diplomas issued by Portuguese institutions, </w:t>
      </w:r>
      <w:proofErr w:type="gramStart"/>
      <w:r w:rsidRPr="008006BA">
        <w:rPr>
          <w:rFonts w:asciiTheme="minorHAnsi" w:hAnsiTheme="minorHAnsi" w:cstheme="minorHAnsi"/>
          <w:bCs/>
          <w:sz w:val="20"/>
          <w:szCs w:val="20"/>
        </w:rPr>
        <w:t>provided that</w:t>
      </w:r>
      <w:proofErr w:type="gramEnd"/>
      <w:r w:rsidRPr="008006BA">
        <w:rPr>
          <w:rFonts w:asciiTheme="minorHAnsi" w:hAnsiTheme="minorHAnsi" w:cstheme="minorHAnsi"/>
          <w:bCs/>
          <w:sz w:val="20"/>
          <w:szCs w:val="20"/>
        </w:rPr>
        <w:t xml:space="preserve"> they present, in application, proof of the recognition of academic degrees and the conversion of the final classification to the Portuguese classification scale in accordance with the applicable legislation.</w:t>
      </w:r>
    </w:p>
    <w:p w14:paraId="2D95C1D5" w14:textId="09169B7E" w:rsidR="001F4D23" w:rsidRPr="008006BA" w:rsidRDefault="001F4D23" w:rsidP="00A53A33">
      <w:pPr>
        <w:pStyle w:val="ListParagraph"/>
        <w:numPr>
          <w:ilvl w:val="0"/>
          <w:numId w:val="5"/>
        </w:numPr>
        <w:autoSpaceDE w:val="0"/>
        <w:autoSpaceDN w:val="0"/>
        <w:adjustRightInd w:val="0"/>
        <w:spacing w:line="360" w:lineRule="auto"/>
        <w:jc w:val="both"/>
        <w:rPr>
          <w:rFonts w:asciiTheme="minorHAnsi" w:hAnsiTheme="minorHAnsi" w:cstheme="minorHAnsi"/>
          <w:bCs/>
          <w:sz w:val="20"/>
          <w:szCs w:val="20"/>
        </w:rPr>
      </w:pPr>
      <w:r w:rsidRPr="008006BA">
        <w:rPr>
          <w:rFonts w:asciiTheme="minorHAnsi" w:hAnsiTheme="minorHAnsi" w:cstheme="minorHAnsi"/>
          <w:bCs/>
          <w:sz w:val="20"/>
          <w:szCs w:val="20"/>
        </w:rPr>
        <w:t xml:space="preserve">Applicants with foreign </w:t>
      </w:r>
      <w:proofErr w:type="spellStart"/>
      <w:r w:rsidRPr="008006BA">
        <w:rPr>
          <w:rFonts w:asciiTheme="minorHAnsi" w:hAnsiTheme="minorHAnsi" w:cstheme="minorHAnsi"/>
          <w:bCs/>
          <w:sz w:val="20"/>
          <w:szCs w:val="20"/>
        </w:rPr>
        <w:t>diplomas</w:t>
      </w:r>
      <w:proofErr w:type="spellEnd"/>
      <w:r w:rsidRPr="008006BA">
        <w:rPr>
          <w:rFonts w:asciiTheme="minorHAnsi" w:hAnsiTheme="minorHAnsi" w:cstheme="minorHAnsi"/>
          <w:bCs/>
          <w:sz w:val="20"/>
          <w:szCs w:val="20"/>
        </w:rPr>
        <w:t xml:space="preserve"> who do not present proof of the conversion of the final classification to the Portuguese classification scale will be evaluated in the curriculum analysis with a minimum rating of 10 points, on a scale of 10 to 40 points.</w:t>
      </w:r>
    </w:p>
    <w:p w14:paraId="6AAA5F51" w14:textId="735902D3" w:rsidR="009034E0" w:rsidRPr="008006BA" w:rsidRDefault="001F4D23" w:rsidP="00A53A33">
      <w:pPr>
        <w:pStyle w:val="ListParagraph"/>
        <w:numPr>
          <w:ilvl w:val="0"/>
          <w:numId w:val="5"/>
        </w:numPr>
        <w:autoSpaceDE w:val="0"/>
        <w:autoSpaceDN w:val="0"/>
        <w:adjustRightInd w:val="0"/>
        <w:spacing w:line="360" w:lineRule="auto"/>
        <w:jc w:val="both"/>
        <w:rPr>
          <w:rFonts w:asciiTheme="minorHAnsi" w:hAnsiTheme="minorHAnsi" w:cstheme="minorHAnsi"/>
          <w:bCs/>
          <w:sz w:val="20"/>
          <w:szCs w:val="20"/>
        </w:rPr>
      </w:pPr>
      <w:r w:rsidRPr="008006BA">
        <w:rPr>
          <w:rFonts w:asciiTheme="minorHAnsi" w:hAnsiTheme="minorHAnsi" w:cstheme="minorHAnsi"/>
          <w:bCs/>
          <w:sz w:val="20"/>
          <w:szCs w:val="20"/>
        </w:rPr>
        <w:t>In any case, scholarship contracts with candidates with diplomas issued by foreign institutions will only be concluded by submitting the proof of recognition of academic degrees and conversion of the final classification, as indicated above.</w:t>
      </w:r>
    </w:p>
    <w:p w14:paraId="1404CB8A" w14:textId="77777777" w:rsidR="001F4D23" w:rsidRPr="00A53A33" w:rsidRDefault="001F4D23" w:rsidP="00A53A33">
      <w:pPr>
        <w:autoSpaceDE w:val="0"/>
        <w:autoSpaceDN w:val="0"/>
        <w:adjustRightInd w:val="0"/>
        <w:spacing w:after="60" w:line="360" w:lineRule="auto"/>
        <w:jc w:val="both"/>
        <w:rPr>
          <w:rFonts w:asciiTheme="minorHAnsi" w:hAnsiTheme="minorHAnsi" w:cstheme="minorHAnsi"/>
          <w:b/>
          <w:sz w:val="22"/>
          <w:szCs w:val="22"/>
        </w:rPr>
      </w:pPr>
    </w:p>
    <w:p w14:paraId="2517880F" w14:textId="584B9D2F" w:rsidR="009034E0" w:rsidRPr="00A53A33" w:rsidRDefault="00AD347B" w:rsidP="00A53A33">
      <w:pPr>
        <w:autoSpaceDE w:val="0"/>
        <w:autoSpaceDN w:val="0"/>
        <w:adjustRightInd w:val="0"/>
        <w:spacing w:after="60"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Composition of the Selection Jury</w:t>
      </w:r>
      <w:r w:rsidR="009034E0" w:rsidRPr="00A53A33">
        <w:rPr>
          <w:rFonts w:asciiTheme="minorHAnsi" w:hAnsiTheme="minorHAnsi" w:cstheme="minorHAnsi"/>
          <w:b/>
          <w:sz w:val="22"/>
          <w:szCs w:val="22"/>
          <w:lang w:val="en-GB"/>
        </w:rPr>
        <w:t>:</w:t>
      </w:r>
    </w:p>
    <w:p w14:paraId="12CB74EE" w14:textId="67D9F3E8"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lang w:val="pt-PT"/>
        </w:rPr>
      </w:pPr>
      <w:r w:rsidRPr="00A53A33">
        <w:rPr>
          <w:rFonts w:asciiTheme="minorHAnsi" w:hAnsiTheme="minorHAnsi" w:cstheme="minorHAnsi"/>
          <w:sz w:val="22"/>
          <w:szCs w:val="22"/>
          <w:lang w:val="pt-PT"/>
        </w:rPr>
        <w:t>Prof. Doutora Raquel Carvalho (</w:t>
      </w:r>
      <w:proofErr w:type="spellStart"/>
      <w:r w:rsidRPr="00A53A33">
        <w:rPr>
          <w:rFonts w:asciiTheme="minorHAnsi" w:hAnsiTheme="minorHAnsi" w:cstheme="minorHAnsi"/>
          <w:sz w:val="22"/>
          <w:szCs w:val="22"/>
          <w:lang w:val="pt-PT"/>
        </w:rPr>
        <w:t>President</w:t>
      </w:r>
      <w:proofErr w:type="spellEnd"/>
      <w:r w:rsidRPr="00A53A33">
        <w:rPr>
          <w:rFonts w:asciiTheme="minorHAnsi" w:hAnsiTheme="minorHAnsi" w:cstheme="minorHAnsi"/>
          <w:sz w:val="22"/>
          <w:szCs w:val="22"/>
          <w:lang w:val="pt-PT"/>
        </w:rPr>
        <w:t>)</w:t>
      </w:r>
    </w:p>
    <w:p w14:paraId="22517AE5" w14:textId="5E0AAB7F"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lang w:val="pt-PT"/>
        </w:rPr>
      </w:pPr>
      <w:r w:rsidRPr="00A53A33">
        <w:rPr>
          <w:rFonts w:asciiTheme="minorHAnsi" w:hAnsiTheme="minorHAnsi" w:cstheme="minorHAnsi"/>
          <w:sz w:val="22"/>
          <w:szCs w:val="22"/>
          <w:lang w:val="pt-PT"/>
        </w:rPr>
        <w:t>Prof. Doutora Paula Castro (</w:t>
      </w:r>
      <w:proofErr w:type="spellStart"/>
      <w:r w:rsidR="00AD347B" w:rsidRPr="00A53A33">
        <w:rPr>
          <w:rFonts w:asciiTheme="minorHAnsi" w:hAnsiTheme="minorHAnsi" w:cstheme="minorHAnsi"/>
          <w:sz w:val="22"/>
          <w:szCs w:val="22"/>
          <w:lang w:val="pt-PT"/>
        </w:rPr>
        <w:t>Effective</w:t>
      </w:r>
      <w:proofErr w:type="spellEnd"/>
      <w:r w:rsidR="00AD347B" w:rsidRPr="00A53A33">
        <w:rPr>
          <w:rFonts w:asciiTheme="minorHAnsi" w:hAnsiTheme="minorHAnsi" w:cstheme="minorHAnsi"/>
          <w:sz w:val="22"/>
          <w:szCs w:val="22"/>
          <w:lang w:val="pt-PT"/>
        </w:rPr>
        <w:t xml:space="preserve"> </w:t>
      </w:r>
      <w:proofErr w:type="spellStart"/>
      <w:r w:rsidR="00AD347B" w:rsidRPr="00A53A33">
        <w:rPr>
          <w:rFonts w:asciiTheme="minorHAnsi" w:hAnsiTheme="minorHAnsi" w:cstheme="minorHAnsi"/>
          <w:sz w:val="22"/>
          <w:szCs w:val="22"/>
          <w:lang w:val="pt-PT"/>
        </w:rPr>
        <w:t>member</w:t>
      </w:r>
      <w:proofErr w:type="spellEnd"/>
      <w:r w:rsidRPr="00A53A33">
        <w:rPr>
          <w:rFonts w:asciiTheme="minorHAnsi" w:hAnsiTheme="minorHAnsi" w:cstheme="minorHAnsi"/>
          <w:sz w:val="22"/>
          <w:szCs w:val="22"/>
          <w:lang w:val="pt-PT"/>
        </w:rPr>
        <w:t>)</w:t>
      </w:r>
    </w:p>
    <w:p w14:paraId="2AE47205" w14:textId="62455600"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lang w:val="pt-PT"/>
        </w:rPr>
      </w:pPr>
      <w:r w:rsidRPr="00A53A33">
        <w:rPr>
          <w:rFonts w:asciiTheme="minorHAnsi" w:hAnsiTheme="minorHAnsi" w:cstheme="minorHAnsi"/>
          <w:sz w:val="22"/>
          <w:szCs w:val="22"/>
          <w:lang w:val="pt-PT"/>
        </w:rPr>
        <w:t>Prof. Doutor Manuel Fontaine Campos (</w:t>
      </w:r>
      <w:proofErr w:type="spellStart"/>
      <w:r w:rsidR="00AD347B" w:rsidRPr="00A53A33">
        <w:rPr>
          <w:rFonts w:asciiTheme="minorHAnsi" w:hAnsiTheme="minorHAnsi" w:cstheme="minorHAnsi"/>
          <w:sz w:val="22"/>
          <w:szCs w:val="22"/>
          <w:lang w:val="pt-PT"/>
        </w:rPr>
        <w:t>Effective</w:t>
      </w:r>
      <w:proofErr w:type="spellEnd"/>
      <w:r w:rsidR="00AD347B" w:rsidRPr="00A53A33">
        <w:rPr>
          <w:rFonts w:asciiTheme="minorHAnsi" w:hAnsiTheme="minorHAnsi" w:cstheme="minorHAnsi"/>
          <w:sz w:val="22"/>
          <w:szCs w:val="22"/>
          <w:lang w:val="pt-PT"/>
        </w:rPr>
        <w:t xml:space="preserve"> </w:t>
      </w:r>
      <w:proofErr w:type="spellStart"/>
      <w:r w:rsidR="00AD347B" w:rsidRPr="00A53A33">
        <w:rPr>
          <w:rFonts w:asciiTheme="minorHAnsi" w:hAnsiTheme="minorHAnsi" w:cstheme="minorHAnsi"/>
          <w:sz w:val="22"/>
          <w:szCs w:val="22"/>
          <w:lang w:val="pt-PT"/>
        </w:rPr>
        <w:t>member</w:t>
      </w:r>
      <w:proofErr w:type="spellEnd"/>
      <w:r w:rsidRPr="00A53A33">
        <w:rPr>
          <w:rFonts w:asciiTheme="minorHAnsi" w:hAnsiTheme="minorHAnsi" w:cstheme="minorHAnsi"/>
          <w:sz w:val="22"/>
          <w:szCs w:val="22"/>
          <w:lang w:val="pt-PT"/>
        </w:rPr>
        <w:t>)</w:t>
      </w:r>
    </w:p>
    <w:p w14:paraId="18F6E097" w14:textId="17A20B2B" w:rsidR="009034E0" w:rsidRPr="00A53A33" w:rsidRDefault="009034E0" w:rsidP="00A53A33">
      <w:pPr>
        <w:autoSpaceDE w:val="0"/>
        <w:autoSpaceDN w:val="0"/>
        <w:adjustRightInd w:val="0"/>
        <w:spacing w:after="60" w:line="360" w:lineRule="auto"/>
        <w:jc w:val="both"/>
        <w:rPr>
          <w:rFonts w:asciiTheme="minorHAnsi" w:hAnsiTheme="minorHAnsi" w:cstheme="minorHAnsi"/>
          <w:sz w:val="22"/>
          <w:szCs w:val="22"/>
          <w:lang w:val="pt-PT"/>
        </w:rPr>
      </w:pPr>
      <w:r w:rsidRPr="00A53A33">
        <w:rPr>
          <w:rFonts w:asciiTheme="minorHAnsi" w:hAnsiTheme="minorHAnsi" w:cstheme="minorHAnsi"/>
          <w:sz w:val="22"/>
          <w:szCs w:val="22"/>
          <w:lang w:val="pt-PT"/>
        </w:rPr>
        <w:t xml:space="preserve">Prof. </w:t>
      </w:r>
      <w:bookmarkStart w:id="1" w:name="_Hlk74938083"/>
      <w:r w:rsidRPr="00A53A33">
        <w:rPr>
          <w:rFonts w:asciiTheme="minorHAnsi" w:hAnsiTheme="minorHAnsi" w:cstheme="minorHAnsi"/>
          <w:sz w:val="22"/>
          <w:szCs w:val="22"/>
          <w:lang w:val="pt-PT"/>
        </w:rPr>
        <w:t xml:space="preserve">Doutora Marta </w:t>
      </w:r>
      <w:proofErr w:type="spellStart"/>
      <w:r w:rsidRPr="00A53A33">
        <w:rPr>
          <w:rFonts w:asciiTheme="minorHAnsi" w:hAnsiTheme="minorHAnsi" w:cstheme="minorHAnsi"/>
          <w:sz w:val="22"/>
          <w:szCs w:val="22"/>
          <w:lang w:val="pt-PT"/>
        </w:rPr>
        <w:t>Portocarrero</w:t>
      </w:r>
      <w:proofErr w:type="spellEnd"/>
      <w:r w:rsidRPr="00A53A33">
        <w:rPr>
          <w:rFonts w:asciiTheme="minorHAnsi" w:hAnsiTheme="minorHAnsi" w:cstheme="minorHAnsi"/>
          <w:sz w:val="22"/>
          <w:szCs w:val="22"/>
          <w:lang w:val="pt-PT"/>
        </w:rPr>
        <w:t xml:space="preserve"> </w:t>
      </w:r>
      <w:bookmarkEnd w:id="1"/>
      <w:r w:rsidRPr="00A53A33">
        <w:rPr>
          <w:rFonts w:asciiTheme="minorHAnsi" w:hAnsiTheme="minorHAnsi" w:cstheme="minorHAnsi"/>
          <w:sz w:val="22"/>
          <w:szCs w:val="22"/>
          <w:lang w:val="pt-PT"/>
        </w:rPr>
        <w:t>(</w:t>
      </w:r>
      <w:proofErr w:type="spellStart"/>
      <w:r w:rsidR="00AD347B" w:rsidRPr="00A53A33">
        <w:rPr>
          <w:rFonts w:asciiTheme="minorHAnsi" w:hAnsiTheme="minorHAnsi" w:cstheme="minorHAnsi"/>
          <w:sz w:val="22"/>
          <w:szCs w:val="22"/>
          <w:lang w:val="pt-PT"/>
        </w:rPr>
        <w:t>Substitute</w:t>
      </w:r>
      <w:proofErr w:type="spellEnd"/>
      <w:r w:rsidR="00AD347B" w:rsidRPr="00A53A33">
        <w:rPr>
          <w:rFonts w:asciiTheme="minorHAnsi" w:hAnsiTheme="minorHAnsi" w:cstheme="minorHAnsi"/>
          <w:sz w:val="22"/>
          <w:szCs w:val="22"/>
          <w:lang w:val="pt-PT"/>
        </w:rPr>
        <w:t xml:space="preserve"> </w:t>
      </w:r>
      <w:proofErr w:type="spellStart"/>
      <w:r w:rsidR="00AD347B" w:rsidRPr="00A53A33">
        <w:rPr>
          <w:rFonts w:asciiTheme="minorHAnsi" w:hAnsiTheme="minorHAnsi" w:cstheme="minorHAnsi"/>
          <w:sz w:val="22"/>
          <w:szCs w:val="22"/>
          <w:lang w:val="pt-PT"/>
        </w:rPr>
        <w:t>member</w:t>
      </w:r>
      <w:proofErr w:type="spellEnd"/>
      <w:r w:rsidRPr="00A53A33">
        <w:rPr>
          <w:rFonts w:asciiTheme="minorHAnsi" w:hAnsiTheme="minorHAnsi" w:cstheme="minorHAnsi"/>
          <w:sz w:val="22"/>
          <w:szCs w:val="22"/>
          <w:lang w:val="pt-PT"/>
        </w:rPr>
        <w:t>)</w:t>
      </w:r>
    </w:p>
    <w:p w14:paraId="5212D23A" w14:textId="77777777" w:rsidR="009034E0" w:rsidRPr="00A53A33" w:rsidRDefault="009034E0" w:rsidP="00A53A33">
      <w:pPr>
        <w:spacing w:line="360" w:lineRule="auto"/>
        <w:jc w:val="both"/>
        <w:rPr>
          <w:rFonts w:asciiTheme="minorHAnsi" w:hAnsiTheme="minorHAnsi" w:cstheme="minorHAnsi"/>
          <w:b/>
          <w:sz w:val="22"/>
          <w:szCs w:val="22"/>
          <w:lang w:val="pt-PT"/>
        </w:rPr>
      </w:pPr>
    </w:p>
    <w:p w14:paraId="07D3F591" w14:textId="77777777" w:rsidR="00AD347B" w:rsidRPr="00A53A33" w:rsidRDefault="00AD347B" w:rsidP="00A53A33">
      <w:pPr>
        <w:spacing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Form of advertising/notification of results:</w:t>
      </w:r>
    </w:p>
    <w:p w14:paraId="4F6D2A2A" w14:textId="3A42A7B2" w:rsidR="009034E0" w:rsidRPr="00A53A33" w:rsidRDefault="00AD347B" w:rsidP="00A53A33">
      <w:pPr>
        <w:spacing w:line="360" w:lineRule="auto"/>
        <w:jc w:val="both"/>
        <w:rPr>
          <w:rFonts w:asciiTheme="minorHAnsi" w:hAnsiTheme="minorHAnsi" w:cstheme="minorHAnsi"/>
          <w:bCs/>
          <w:sz w:val="22"/>
          <w:szCs w:val="22"/>
          <w:highlight w:val="cyan"/>
          <w:lang w:val="en-GB"/>
        </w:rPr>
      </w:pPr>
      <w:r w:rsidRPr="00A53A33">
        <w:rPr>
          <w:rFonts w:asciiTheme="minorHAnsi" w:hAnsiTheme="minorHAnsi" w:cstheme="minorHAnsi"/>
          <w:bCs/>
          <w:sz w:val="22"/>
          <w:szCs w:val="22"/>
          <w:lang w:val="en-GB"/>
        </w:rPr>
        <w:t xml:space="preserve">The jury deliberates in accordance with the selection criteria adopted and disclosed. The jury meetings minutes will contain a summary of the meeting content. After completing the application of the selection criteria, the jury proceeds with the elaboration of the ordered list, with the ranking of the approved candidates. The ranking list of eligible candidates will be published on the premises of the </w:t>
      </w:r>
      <w:r w:rsidR="00A53A33" w:rsidRPr="00A53A33">
        <w:rPr>
          <w:rFonts w:asciiTheme="minorHAnsi" w:hAnsiTheme="minorHAnsi" w:cstheme="minorHAnsi"/>
          <w:bCs/>
          <w:sz w:val="22"/>
          <w:szCs w:val="22"/>
          <w:lang w:val="en-GB"/>
        </w:rPr>
        <w:t xml:space="preserve">Universidade Católica </w:t>
      </w:r>
      <w:proofErr w:type="spellStart"/>
      <w:r w:rsidR="00A53A33" w:rsidRPr="00A53A33">
        <w:rPr>
          <w:rFonts w:asciiTheme="minorHAnsi" w:hAnsiTheme="minorHAnsi" w:cstheme="minorHAnsi"/>
          <w:bCs/>
          <w:sz w:val="22"/>
          <w:szCs w:val="22"/>
          <w:lang w:val="en-GB"/>
        </w:rPr>
        <w:t>Poruguesa</w:t>
      </w:r>
      <w:proofErr w:type="spellEnd"/>
      <w:r w:rsidRPr="00A53A33">
        <w:rPr>
          <w:rFonts w:asciiTheme="minorHAnsi" w:hAnsiTheme="minorHAnsi" w:cstheme="minorHAnsi"/>
          <w:bCs/>
          <w:sz w:val="22"/>
          <w:szCs w:val="22"/>
          <w:lang w:val="en-GB"/>
        </w:rPr>
        <w:t xml:space="preserve">, in Porto, located at </w:t>
      </w:r>
      <w:proofErr w:type="spellStart"/>
      <w:r w:rsidRPr="00A53A33">
        <w:rPr>
          <w:rFonts w:asciiTheme="minorHAnsi" w:hAnsiTheme="minorHAnsi" w:cstheme="minorHAnsi"/>
          <w:bCs/>
          <w:sz w:val="22"/>
          <w:szCs w:val="22"/>
          <w:lang w:val="en-GB"/>
        </w:rPr>
        <w:t>Rua</w:t>
      </w:r>
      <w:proofErr w:type="spellEnd"/>
      <w:r w:rsidRPr="00A53A33">
        <w:rPr>
          <w:rFonts w:asciiTheme="minorHAnsi" w:hAnsiTheme="minorHAnsi" w:cstheme="minorHAnsi"/>
          <w:bCs/>
          <w:sz w:val="22"/>
          <w:szCs w:val="22"/>
          <w:lang w:val="en-GB"/>
        </w:rPr>
        <w:t xml:space="preserve"> de Diogo Botelho, 1327, 4169-005 Porto - Portugal, with each candidate being notified of his/her position on the list ranking of candidates via email. In this email, candidate will be identified according to the reference used in the published ranking list. Ineligible applicants will be notified by email, with details of the missing eligibility elements.</w:t>
      </w:r>
    </w:p>
    <w:p w14:paraId="6CE992BA" w14:textId="77777777" w:rsidR="008006BA" w:rsidRPr="00A53A33" w:rsidRDefault="008006BA" w:rsidP="00A53A33">
      <w:pPr>
        <w:autoSpaceDE w:val="0"/>
        <w:autoSpaceDN w:val="0"/>
        <w:adjustRightInd w:val="0"/>
        <w:spacing w:after="60" w:line="360" w:lineRule="auto"/>
        <w:jc w:val="both"/>
        <w:rPr>
          <w:rFonts w:asciiTheme="minorHAnsi" w:hAnsiTheme="minorHAnsi" w:cstheme="minorHAnsi"/>
          <w:b/>
          <w:sz w:val="22"/>
          <w:szCs w:val="22"/>
        </w:rPr>
      </w:pPr>
    </w:p>
    <w:p w14:paraId="323BAFD1" w14:textId="77777777" w:rsidR="00AD347B" w:rsidRPr="00A53A33" w:rsidRDefault="00AD347B" w:rsidP="00A53A33">
      <w:pPr>
        <w:autoSpaceDE w:val="0"/>
        <w:autoSpaceDN w:val="0"/>
        <w:adjustRightInd w:val="0"/>
        <w:spacing w:after="60"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Complaint and appeal procedures:</w:t>
      </w:r>
    </w:p>
    <w:p w14:paraId="23AC322D" w14:textId="36D4C150" w:rsidR="009034E0" w:rsidRPr="00A53A33" w:rsidRDefault="00AD347B" w:rsidP="00A53A33">
      <w:pPr>
        <w:autoSpaceDE w:val="0"/>
        <w:autoSpaceDN w:val="0"/>
        <w:adjustRightInd w:val="0"/>
        <w:spacing w:after="60"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Candidates have a period of ten working days, after the disclosure referred to in the previous number, to give their opinion at a prior hearing.</w:t>
      </w:r>
    </w:p>
    <w:p w14:paraId="7FFE69BB" w14:textId="77777777" w:rsidR="00821902" w:rsidRPr="00A53A33" w:rsidRDefault="00821902" w:rsidP="00A53A33">
      <w:pPr>
        <w:autoSpaceDE w:val="0"/>
        <w:autoSpaceDN w:val="0"/>
        <w:adjustRightInd w:val="0"/>
        <w:spacing w:after="60" w:line="360" w:lineRule="auto"/>
        <w:jc w:val="both"/>
        <w:rPr>
          <w:rFonts w:asciiTheme="minorHAnsi" w:hAnsiTheme="minorHAnsi" w:cstheme="minorHAnsi"/>
          <w:b/>
          <w:sz w:val="22"/>
          <w:szCs w:val="22"/>
        </w:rPr>
      </w:pPr>
    </w:p>
    <w:p w14:paraId="4D661290" w14:textId="77777777" w:rsidR="00821902" w:rsidRPr="00A53A33" w:rsidRDefault="00821902" w:rsidP="00A53A33">
      <w:pPr>
        <w:autoSpaceDE w:val="0"/>
        <w:autoSpaceDN w:val="0"/>
        <w:adjustRightInd w:val="0"/>
        <w:spacing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Deadline for acceptance of the scholarship:</w:t>
      </w:r>
    </w:p>
    <w:p w14:paraId="2C4D8BDF" w14:textId="5FE2FA19" w:rsidR="009034E0" w:rsidRPr="00A53A33" w:rsidRDefault="00821902"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Within ten working days following notification of the grant award, the selected candidate must confirm in writing his/her availability to start the scholarship on the proposed date. Failing to do so or not having availability, the candidate placed in the next position will be called.</w:t>
      </w:r>
    </w:p>
    <w:p w14:paraId="4B7DEFA7" w14:textId="77777777" w:rsidR="00821902" w:rsidRPr="00A53A33" w:rsidRDefault="00821902" w:rsidP="00A53A33">
      <w:pPr>
        <w:autoSpaceDE w:val="0"/>
        <w:autoSpaceDN w:val="0"/>
        <w:adjustRightInd w:val="0"/>
        <w:spacing w:line="360" w:lineRule="auto"/>
        <w:jc w:val="both"/>
        <w:rPr>
          <w:rFonts w:asciiTheme="minorHAnsi" w:hAnsiTheme="minorHAnsi" w:cstheme="minorHAnsi"/>
          <w:b/>
          <w:sz w:val="22"/>
          <w:szCs w:val="22"/>
        </w:rPr>
      </w:pPr>
    </w:p>
    <w:p w14:paraId="741BD890"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Application deadline and form of submission:</w:t>
      </w:r>
    </w:p>
    <w:p w14:paraId="425DA498" w14:textId="4F54EA72" w:rsidR="00964247" w:rsidRDefault="00964247" w:rsidP="00964247">
      <w:pPr>
        <w:autoSpaceDE w:val="0"/>
        <w:autoSpaceDN w:val="0"/>
        <w:adjustRightInd w:val="0"/>
        <w:spacing w:line="276" w:lineRule="auto"/>
        <w:jc w:val="both"/>
        <w:rPr>
          <w:rFonts w:ascii="Calibri" w:hAnsi="Calibri" w:cs="Calibri"/>
          <w:bCs/>
          <w:sz w:val="22"/>
          <w:szCs w:val="22"/>
          <w:lang w:val="en-GB"/>
        </w:rPr>
      </w:pPr>
      <w:r>
        <w:rPr>
          <w:rFonts w:ascii="Calibri" w:hAnsi="Calibri" w:cs="Calibri"/>
          <w:bCs/>
          <w:sz w:val="22"/>
          <w:szCs w:val="22"/>
          <w:lang w:val="en-GB"/>
        </w:rPr>
        <w:t>Appli</w:t>
      </w:r>
      <w:r w:rsidR="00174D9A">
        <w:rPr>
          <w:rFonts w:ascii="Calibri" w:hAnsi="Calibri" w:cs="Calibri"/>
          <w:bCs/>
          <w:sz w:val="22"/>
          <w:szCs w:val="22"/>
          <w:lang w:val="en-GB"/>
        </w:rPr>
        <w:t xml:space="preserve">cations </w:t>
      </w:r>
      <w:proofErr w:type="gramStart"/>
      <w:r w:rsidR="00174D9A">
        <w:rPr>
          <w:rFonts w:ascii="Calibri" w:hAnsi="Calibri" w:cs="Calibri"/>
          <w:bCs/>
          <w:sz w:val="22"/>
          <w:szCs w:val="22"/>
          <w:lang w:val="en-GB"/>
        </w:rPr>
        <w:t>will be accepted</w:t>
      </w:r>
      <w:proofErr w:type="gramEnd"/>
      <w:r w:rsidR="00174D9A">
        <w:rPr>
          <w:rFonts w:ascii="Calibri" w:hAnsi="Calibri" w:cs="Calibri"/>
          <w:bCs/>
          <w:sz w:val="22"/>
          <w:szCs w:val="22"/>
          <w:lang w:val="en-GB"/>
        </w:rPr>
        <w:t xml:space="preserve"> from 09-17-2021 until 10-01</w:t>
      </w:r>
      <w:r>
        <w:rPr>
          <w:rFonts w:ascii="Calibri" w:hAnsi="Calibri" w:cs="Calibri"/>
          <w:bCs/>
          <w:sz w:val="22"/>
          <w:szCs w:val="22"/>
          <w:lang w:val="en-GB"/>
        </w:rPr>
        <w:t xml:space="preserve">-2021 at 23:59. </w:t>
      </w:r>
    </w:p>
    <w:p w14:paraId="47561C8E" w14:textId="0D23A9E9" w:rsidR="00FA00FB" w:rsidRPr="008006BA" w:rsidRDefault="00FA00FB" w:rsidP="008006BA">
      <w:pPr>
        <w:rPr>
          <w:rFonts w:asciiTheme="minorHAnsi" w:hAnsiTheme="minorHAnsi" w:cstheme="minorHAnsi"/>
          <w:color w:val="1F497D"/>
          <w:sz w:val="22"/>
          <w:szCs w:val="22"/>
          <w:lang w:val="en-GB"/>
        </w:rPr>
      </w:pPr>
      <w:r w:rsidRPr="008006BA">
        <w:rPr>
          <w:rFonts w:asciiTheme="minorHAnsi" w:hAnsiTheme="minorHAnsi" w:cstheme="minorHAnsi"/>
          <w:bCs/>
          <w:sz w:val="22"/>
          <w:szCs w:val="22"/>
          <w:lang w:val="en-GB"/>
        </w:rPr>
        <w:t xml:space="preserve">Applications should be made through the </w:t>
      </w:r>
      <w:hyperlink r:id="rId11" w:history="1">
        <w:r w:rsidRPr="008006BA">
          <w:rPr>
            <w:rStyle w:val="Hyperlink"/>
            <w:rFonts w:asciiTheme="minorHAnsi" w:hAnsiTheme="minorHAnsi" w:cstheme="minorHAnsi"/>
            <w:bCs/>
            <w:sz w:val="22"/>
            <w:szCs w:val="22"/>
            <w:lang w:val="en-GB"/>
          </w:rPr>
          <w:t>Aplication Form</w:t>
        </w:r>
      </w:hyperlink>
      <w:r w:rsidRPr="008006BA">
        <w:rPr>
          <w:rFonts w:asciiTheme="minorHAnsi" w:hAnsiTheme="minorHAnsi" w:cstheme="minorHAnsi"/>
          <w:bCs/>
          <w:sz w:val="22"/>
          <w:szCs w:val="22"/>
          <w:lang w:val="en-GB"/>
        </w:rPr>
        <w:t xml:space="preserve"> available at: </w:t>
      </w:r>
      <w:hyperlink r:id="rId12" w:history="1">
        <w:r w:rsidR="008006BA" w:rsidRPr="008006BA">
          <w:rPr>
            <w:rStyle w:val="Hyperlink"/>
            <w:rFonts w:asciiTheme="minorHAnsi" w:hAnsiTheme="minorHAnsi" w:cstheme="minorHAnsi"/>
            <w:sz w:val="22"/>
            <w:szCs w:val="22"/>
          </w:rPr>
          <w:t>https://inqueritos.porto.ucp.pt/hr/index.php?r=survey/index&amp;sid=535241&amp;lang=en</w:t>
        </w:r>
      </w:hyperlink>
      <w:r w:rsidR="008006BA" w:rsidRPr="008006BA">
        <w:rPr>
          <w:rFonts w:asciiTheme="minorHAnsi" w:hAnsiTheme="minorHAnsi" w:cstheme="minorHAnsi"/>
          <w:bCs/>
          <w:sz w:val="22"/>
          <w:szCs w:val="22"/>
          <w:lang w:val="en-GB"/>
        </w:rPr>
        <w:t xml:space="preserve"> </w:t>
      </w:r>
      <w:r w:rsidRPr="008006BA">
        <w:rPr>
          <w:rFonts w:asciiTheme="minorHAnsi" w:hAnsiTheme="minorHAnsi" w:cstheme="minorHAnsi"/>
          <w:bCs/>
          <w:sz w:val="22"/>
          <w:szCs w:val="22"/>
          <w:lang w:val="en-GB"/>
        </w:rPr>
        <w:t>, through which the following documents should be submitted</w:t>
      </w:r>
    </w:p>
    <w:p w14:paraId="4D923E70"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p>
    <w:p w14:paraId="7E723A22" w14:textId="77777777" w:rsidR="00FA00FB" w:rsidRPr="00A53A33" w:rsidRDefault="00FA00FB" w:rsidP="00A53A33">
      <w:pPr>
        <w:pStyle w:val="ListParagraph"/>
        <w:numPr>
          <w:ilvl w:val="0"/>
          <w:numId w:val="4"/>
        </w:num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Cover letter, identifying the title and reference of the project, describe the motivation and professional objectives of the candidate;</w:t>
      </w:r>
    </w:p>
    <w:p w14:paraId="7F2D1652" w14:textId="77777777" w:rsidR="00FA00FB" w:rsidRPr="00A53A33" w:rsidRDefault="00FA00FB" w:rsidP="00A53A33">
      <w:pPr>
        <w:pStyle w:val="ListParagraph"/>
        <w:numPr>
          <w:ilvl w:val="0"/>
          <w:numId w:val="4"/>
        </w:num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Detailed Curriculum Vitae (should contain all the elements to assess the admission requirements, including language knowledge and research experience).</w:t>
      </w:r>
    </w:p>
    <w:p w14:paraId="7FBE3E3F" w14:textId="77777777" w:rsidR="00FA00FB" w:rsidRPr="00A53A33" w:rsidRDefault="00FA00FB" w:rsidP="00A53A33">
      <w:pPr>
        <w:pStyle w:val="ListParagraph"/>
        <w:numPr>
          <w:ilvl w:val="0"/>
          <w:numId w:val="4"/>
        </w:num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Copy of the certificate(s) of qualifications conferring academic degree in the terms requested in the notice, which contain the final classifications. </w:t>
      </w:r>
    </w:p>
    <w:p w14:paraId="4066FDD5" w14:textId="77777777" w:rsidR="00FA00FB" w:rsidRPr="00A53A33" w:rsidRDefault="00FA00FB" w:rsidP="00A53A33">
      <w:pPr>
        <w:pStyle w:val="ListParagraph"/>
        <w:numPr>
          <w:ilvl w:val="0"/>
          <w:numId w:val="4"/>
        </w:num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Record of recognition of academic degrees awarded by foreign higher education institutions and record of the conversion of the corresponding final classification to the Portuguese classification scale.</w:t>
      </w:r>
    </w:p>
    <w:p w14:paraId="4A24B376" w14:textId="2D6C527F" w:rsidR="00FA00FB" w:rsidRPr="00A53A33" w:rsidRDefault="00A53A33" w:rsidP="00A53A33">
      <w:pPr>
        <w:pStyle w:val="ListParagraph"/>
        <w:numPr>
          <w:ilvl w:val="0"/>
          <w:numId w:val="4"/>
        </w:num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Proof of enrolment</w:t>
      </w:r>
      <w:r w:rsidR="00FA00FB" w:rsidRPr="00A53A33">
        <w:rPr>
          <w:rFonts w:asciiTheme="minorHAnsi" w:hAnsiTheme="minorHAnsi" w:cstheme="minorHAnsi"/>
          <w:bCs/>
          <w:sz w:val="22"/>
          <w:szCs w:val="22"/>
          <w:lang w:val="en-GB"/>
        </w:rPr>
        <w:t xml:space="preserve"> in a Higher Education Institution in study cycles leading to an academic degree.</w:t>
      </w:r>
    </w:p>
    <w:p w14:paraId="7D05A2F6"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p>
    <w:p w14:paraId="5C49A330"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Only applications received during the opening period of the above-mentioned call shall be considered. </w:t>
      </w:r>
    </w:p>
    <w:p w14:paraId="6F511BA5" w14:textId="77777777" w:rsidR="00B27D72" w:rsidRPr="00A53A33" w:rsidRDefault="00B27D72" w:rsidP="00A53A33">
      <w:pPr>
        <w:autoSpaceDE w:val="0"/>
        <w:autoSpaceDN w:val="0"/>
        <w:adjustRightInd w:val="0"/>
        <w:spacing w:line="360" w:lineRule="auto"/>
        <w:jc w:val="both"/>
        <w:rPr>
          <w:rFonts w:asciiTheme="minorHAnsi" w:hAnsiTheme="minorHAnsi" w:cstheme="minorHAnsi"/>
          <w:bCs/>
          <w:sz w:val="22"/>
          <w:szCs w:val="22"/>
          <w:lang w:val="en-GB"/>
        </w:rPr>
      </w:pPr>
    </w:p>
    <w:p w14:paraId="100650F7" w14:textId="6CAACB96"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Candidates who incorrectly formalize their application or who do not prove the requirements of this call are excluded. False statements made by applicants will be punished under the law.</w:t>
      </w:r>
    </w:p>
    <w:p w14:paraId="5D5CD61E"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p>
    <w:p w14:paraId="4D8F1430"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 xml:space="preserve">Privacy Policy: </w:t>
      </w:r>
    </w:p>
    <w:p w14:paraId="050666BC"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lastRenderedPageBreak/>
        <w:t>Universidade Católica Portuguesa is the controller responsible for the processing of Personal Data in accordance with Regulation (EU) 2016/679 – General Regulation on Data Protection.</w:t>
      </w:r>
    </w:p>
    <w:p w14:paraId="619FDFFC"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The personal data processed in the scope of this tender procedure </w:t>
      </w:r>
      <w:proofErr w:type="gramStart"/>
      <w:r w:rsidRPr="00A53A33">
        <w:rPr>
          <w:rFonts w:asciiTheme="minorHAnsi" w:hAnsiTheme="minorHAnsi" w:cstheme="minorHAnsi"/>
          <w:bCs/>
          <w:sz w:val="22"/>
          <w:szCs w:val="22"/>
          <w:lang w:val="en-GB"/>
        </w:rPr>
        <w:t>is processed</w:t>
      </w:r>
      <w:proofErr w:type="gramEnd"/>
      <w:r w:rsidRPr="00A53A33">
        <w:rPr>
          <w:rFonts w:asciiTheme="minorHAnsi" w:hAnsiTheme="minorHAnsi" w:cstheme="minorHAnsi"/>
          <w:bCs/>
          <w:sz w:val="22"/>
          <w:szCs w:val="22"/>
          <w:lang w:val="en-GB"/>
        </w:rPr>
        <w:t xml:space="preserve"> within the framework of said tender procedure only, and will be processed by Universidade Católica Portuguesa with the purpose of verifying the fulfilment, by the candidates, of the assumptions established in the applicable legislation for their contracting.  Opposition to the processing of data by the candidates will make it impossible to accept the application and, therefore, to </w:t>
      </w:r>
      <w:proofErr w:type="spellStart"/>
      <w:r w:rsidRPr="00A53A33">
        <w:rPr>
          <w:rFonts w:asciiTheme="minorHAnsi" w:hAnsiTheme="minorHAnsi" w:cstheme="minorHAnsi"/>
          <w:bCs/>
          <w:sz w:val="22"/>
          <w:szCs w:val="22"/>
          <w:lang w:val="en-GB"/>
        </w:rPr>
        <w:t>analyze</w:t>
      </w:r>
      <w:proofErr w:type="spellEnd"/>
      <w:r w:rsidRPr="00A53A33">
        <w:rPr>
          <w:rFonts w:asciiTheme="minorHAnsi" w:hAnsiTheme="minorHAnsi" w:cstheme="minorHAnsi"/>
          <w:bCs/>
          <w:sz w:val="22"/>
          <w:szCs w:val="22"/>
          <w:lang w:val="en-GB"/>
        </w:rPr>
        <w:t xml:space="preserve"> and evaluate it. </w:t>
      </w:r>
    </w:p>
    <w:p w14:paraId="4D60AE66"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The personal data of the Data Subject, if it be indispensable for the fulfilment of the obligations of Universidade Católica Portuguesa, may be conveyed to third parties, namely to the Financing Entities identified in this announcement.</w:t>
      </w:r>
    </w:p>
    <w:p w14:paraId="110F4F75"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The data retention period shall correspond to the legally defined period of five years.</w:t>
      </w:r>
    </w:p>
    <w:p w14:paraId="1367EB29"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The Data Subject is entitled to oppose to the collection and processing of data, has the right to verification, the right to rectification, the right to deletion, and the right to restriction of processing of the data collected. However, the exercise of such rights may be excluded when the personal data is used to protect public interest, namely in the detection and prevention of crimes or when subject to professional rules of confidentiality.</w:t>
      </w:r>
    </w:p>
    <w:p w14:paraId="14B54B74"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The Data Subject has the right of access and portability of the data.</w:t>
      </w:r>
    </w:p>
    <w:p w14:paraId="0A1C6687" w14:textId="5B3B4E0A"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Rights of Personal Data Subjects: </w:t>
      </w:r>
      <w:hyperlink r:id="rId13" w:history="1">
        <w:r w:rsidR="00F23B3F" w:rsidRPr="0038296A">
          <w:rPr>
            <w:rStyle w:val="Hyperlink"/>
            <w:rFonts w:asciiTheme="minorHAnsi" w:hAnsiTheme="minorHAnsi" w:cstheme="minorHAnsi"/>
            <w:bCs/>
            <w:sz w:val="22"/>
            <w:szCs w:val="22"/>
            <w:lang w:val="en-GB"/>
          </w:rPr>
          <w:t>https://www.ucp.pt/rights-data-subjects</w:t>
        </w:r>
      </w:hyperlink>
      <w:r w:rsidR="00F23B3F">
        <w:rPr>
          <w:rFonts w:asciiTheme="minorHAnsi" w:hAnsiTheme="minorHAnsi" w:cstheme="minorHAnsi"/>
          <w:bCs/>
          <w:sz w:val="22"/>
          <w:szCs w:val="22"/>
          <w:lang w:val="en-GB"/>
        </w:rPr>
        <w:t xml:space="preserve"> </w:t>
      </w:r>
      <w:r w:rsidRPr="00A53A33">
        <w:rPr>
          <w:rFonts w:asciiTheme="minorHAnsi" w:hAnsiTheme="minorHAnsi" w:cstheme="minorHAnsi"/>
          <w:bCs/>
          <w:sz w:val="22"/>
          <w:szCs w:val="22"/>
          <w:lang w:val="en-GB"/>
        </w:rPr>
        <w:t xml:space="preserve"> . </w:t>
      </w:r>
    </w:p>
    <w:p w14:paraId="7E960428" w14:textId="035048B3"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For purposes of exercising the respective rights, contact the University through the e-mail address </w:t>
      </w:r>
      <w:hyperlink r:id="rId14" w:history="1">
        <w:r w:rsidR="00F23B3F" w:rsidRPr="0038296A">
          <w:rPr>
            <w:rStyle w:val="Hyperlink"/>
            <w:rFonts w:asciiTheme="minorHAnsi" w:hAnsiTheme="minorHAnsi" w:cstheme="minorHAnsi"/>
            <w:bCs/>
            <w:sz w:val="22"/>
            <w:szCs w:val="22"/>
            <w:lang w:val="en-GB"/>
          </w:rPr>
          <w:t>compliance.rgpd@ucp.pt</w:t>
        </w:r>
      </w:hyperlink>
      <w:r w:rsidR="00F23B3F">
        <w:rPr>
          <w:rFonts w:asciiTheme="minorHAnsi" w:hAnsiTheme="minorHAnsi" w:cstheme="minorHAnsi"/>
          <w:bCs/>
          <w:sz w:val="22"/>
          <w:szCs w:val="22"/>
          <w:lang w:val="en-GB"/>
        </w:rPr>
        <w:t xml:space="preserve"> </w:t>
      </w:r>
      <w:r w:rsidRPr="00A53A33">
        <w:rPr>
          <w:rFonts w:asciiTheme="minorHAnsi" w:hAnsiTheme="minorHAnsi" w:cstheme="minorHAnsi"/>
          <w:bCs/>
          <w:sz w:val="22"/>
          <w:szCs w:val="22"/>
          <w:lang w:val="en-GB"/>
        </w:rPr>
        <w:t xml:space="preserve">or by using the address found at the end of this announcement, through the means set out in "Contacts for clarification". </w:t>
      </w:r>
    </w:p>
    <w:p w14:paraId="5C2A7ECC"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The Data Subject is always entitled to contact and file a complaint with the </w:t>
      </w:r>
      <w:proofErr w:type="spellStart"/>
      <w:r w:rsidRPr="00A53A33">
        <w:rPr>
          <w:rFonts w:asciiTheme="minorHAnsi" w:hAnsiTheme="minorHAnsi" w:cstheme="minorHAnsi"/>
          <w:bCs/>
          <w:sz w:val="22"/>
          <w:szCs w:val="22"/>
          <w:lang w:val="en-GB"/>
        </w:rPr>
        <w:t>Comissão</w:t>
      </w:r>
      <w:proofErr w:type="spellEnd"/>
      <w:r w:rsidRPr="00A53A33">
        <w:rPr>
          <w:rFonts w:asciiTheme="minorHAnsi" w:hAnsiTheme="minorHAnsi" w:cstheme="minorHAnsi"/>
          <w:bCs/>
          <w:sz w:val="22"/>
          <w:szCs w:val="22"/>
          <w:lang w:val="en-GB"/>
        </w:rPr>
        <w:t xml:space="preserve"> Nacional de </w:t>
      </w:r>
      <w:proofErr w:type="spellStart"/>
      <w:r w:rsidRPr="00A53A33">
        <w:rPr>
          <w:rFonts w:asciiTheme="minorHAnsi" w:hAnsiTheme="minorHAnsi" w:cstheme="minorHAnsi"/>
          <w:bCs/>
          <w:sz w:val="22"/>
          <w:szCs w:val="22"/>
          <w:lang w:val="en-GB"/>
        </w:rPr>
        <w:t>Proteção</w:t>
      </w:r>
      <w:proofErr w:type="spellEnd"/>
      <w:r w:rsidRPr="00A53A33">
        <w:rPr>
          <w:rFonts w:asciiTheme="minorHAnsi" w:hAnsiTheme="minorHAnsi" w:cstheme="minorHAnsi"/>
          <w:bCs/>
          <w:sz w:val="22"/>
          <w:szCs w:val="22"/>
          <w:lang w:val="en-GB"/>
        </w:rPr>
        <w:t xml:space="preserve"> de Dados (Portuguese Supervisory Authority for Personal Data).</w:t>
      </w:r>
    </w:p>
    <w:p w14:paraId="654F3325"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p>
    <w:p w14:paraId="73CD1096"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t>Non-discrimination and equal access policy:</w:t>
      </w:r>
    </w:p>
    <w:p w14:paraId="1D0250FE"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Universidade Católica Portuguesa actively promotes a non-discrimination and equal access policy, wherefore no candidate can be privileged, benefited, impaired or deprived of any rights whatsoever, or be exempt of any duties based on their ancestry, age, gender, sexual orientation, marital status, family status, family and economic conditions, instruction, social origin or condition, genetic heritage, reduced working capacity, disability, chronic illness, nationality, ethnic origin or race, territory of origin, language, religion, political or ideological convictions, and union membership.</w:t>
      </w:r>
    </w:p>
    <w:p w14:paraId="7CE9D58B" w14:textId="3A01B998" w:rsidR="00FA00FB" w:rsidRDefault="00FA00FB" w:rsidP="00A53A33">
      <w:pPr>
        <w:autoSpaceDE w:val="0"/>
        <w:autoSpaceDN w:val="0"/>
        <w:adjustRightInd w:val="0"/>
        <w:spacing w:line="360" w:lineRule="auto"/>
        <w:jc w:val="both"/>
        <w:rPr>
          <w:rFonts w:asciiTheme="minorHAnsi" w:hAnsiTheme="minorHAnsi" w:cstheme="minorHAnsi"/>
          <w:b/>
          <w:sz w:val="22"/>
          <w:szCs w:val="22"/>
          <w:lang w:val="en-GB"/>
        </w:rPr>
      </w:pPr>
    </w:p>
    <w:p w14:paraId="31B23B52"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r w:rsidRPr="00A53A33">
        <w:rPr>
          <w:rFonts w:asciiTheme="minorHAnsi" w:hAnsiTheme="minorHAnsi" w:cstheme="minorHAnsi"/>
          <w:b/>
          <w:sz w:val="22"/>
          <w:szCs w:val="22"/>
          <w:lang w:val="en-GB"/>
        </w:rPr>
        <w:lastRenderedPageBreak/>
        <w:t>If you have any questions about this position, please contact:</w:t>
      </w:r>
    </w:p>
    <w:p w14:paraId="1D9A7C27"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pt-PT"/>
        </w:rPr>
      </w:pPr>
      <w:r w:rsidRPr="00A53A33">
        <w:rPr>
          <w:rFonts w:asciiTheme="minorHAnsi" w:hAnsiTheme="minorHAnsi" w:cstheme="minorHAnsi"/>
          <w:bCs/>
          <w:sz w:val="22"/>
          <w:szCs w:val="22"/>
          <w:lang w:val="pt-PT"/>
        </w:rPr>
        <w:t>Universidade Católica Portuguesa</w:t>
      </w:r>
    </w:p>
    <w:p w14:paraId="4A99A2F5"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pt-PT"/>
        </w:rPr>
      </w:pPr>
      <w:r w:rsidRPr="00A53A33">
        <w:rPr>
          <w:rFonts w:asciiTheme="minorHAnsi" w:hAnsiTheme="minorHAnsi" w:cstheme="minorHAnsi"/>
          <w:bCs/>
          <w:sz w:val="22"/>
          <w:szCs w:val="22"/>
          <w:lang w:val="pt-PT"/>
        </w:rPr>
        <w:t xml:space="preserve">Rua Diogo Botelho, 1327 </w:t>
      </w:r>
    </w:p>
    <w:p w14:paraId="030D7317"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pt-PT"/>
        </w:rPr>
      </w:pPr>
      <w:r w:rsidRPr="00A53A33">
        <w:rPr>
          <w:rFonts w:asciiTheme="minorHAnsi" w:hAnsiTheme="minorHAnsi" w:cstheme="minorHAnsi"/>
          <w:bCs/>
          <w:sz w:val="22"/>
          <w:szCs w:val="22"/>
          <w:lang w:val="pt-PT"/>
        </w:rPr>
        <w:t>4169-005 Porto, Portugal</w:t>
      </w:r>
    </w:p>
    <w:p w14:paraId="3604E3EA"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pt-PT"/>
        </w:rPr>
      </w:pPr>
      <w:r w:rsidRPr="00A53A33">
        <w:rPr>
          <w:rFonts w:asciiTheme="minorHAnsi" w:hAnsiTheme="minorHAnsi" w:cstheme="minorHAnsi"/>
          <w:bCs/>
          <w:sz w:val="22"/>
          <w:szCs w:val="22"/>
          <w:lang w:val="pt-PT"/>
        </w:rPr>
        <w:t>Direção de Recursos Humanos</w:t>
      </w:r>
    </w:p>
    <w:p w14:paraId="74A86871" w14:textId="77777777" w:rsidR="00FA00FB" w:rsidRPr="00A53A33" w:rsidRDefault="00FA00FB" w:rsidP="00A53A33">
      <w:pPr>
        <w:autoSpaceDE w:val="0"/>
        <w:autoSpaceDN w:val="0"/>
        <w:adjustRightInd w:val="0"/>
        <w:spacing w:line="360" w:lineRule="auto"/>
        <w:jc w:val="both"/>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drh.recrutamento@porto.ucp.pt </w:t>
      </w:r>
    </w:p>
    <w:p w14:paraId="7BBB9F1F" w14:textId="77777777" w:rsidR="00FA00FB" w:rsidRPr="00A53A33" w:rsidRDefault="00FA00FB" w:rsidP="00A53A33">
      <w:pPr>
        <w:autoSpaceDE w:val="0"/>
        <w:autoSpaceDN w:val="0"/>
        <w:adjustRightInd w:val="0"/>
        <w:spacing w:line="360" w:lineRule="auto"/>
        <w:jc w:val="both"/>
        <w:rPr>
          <w:rFonts w:asciiTheme="minorHAnsi" w:hAnsiTheme="minorHAnsi" w:cstheme="minorHAnsi"/>
          <w:b/>
          <w:sz w:val="22"/>
          <w:szCs w:val="22"/>
          <w:lang w:val="en-GB"/>
        </w:rPr>
      </w:pPr>
    </w:p>
    <w:p w14:paraId="67D47400" w14:textId="2CA04D16" w:rsidR="00FA00FB" w:rsidRPr="00A53A33" w:rsidRDefault="00FA00FB" w:rsidP="00A53A33">
      <w:pPr>
        <w:autoSpaceDE w:val="0"/>
        <w:autoSpaceDN w:val="0"/>
        <w:adjustRightInd w:val="0"/>
        <w:spacing w:line="360" w:lineRule="auto"/>
        <w:jc w:val="right"/>
        <w:rPr>
          <w:rFonts w:asciiTheme="minorHAnsi" w:hAnsiTheme="minorHAnsi" w:cstheme="minorHAnsi"/>
          <w:bCs/>
          <w:sz w:val="22"/>
          <w:szCs w:val="22"/>
          <w:lang w:val="en-GB"/>
        </w:rPr>
      </w:pPr>
      <w:r w:rsidRPr="00A53A33">
        <w:rPr>
          <w:rFonts w:asciiTheme="minorHAnsi" w:hAnsiTheme="minorHAnsi" w:cstheme="minorHAnsi"/>
          <w:bCs/>
          <w:sz w:val="22"/>
          <w:szCs w:val="22"/>
          <w:lang w:val="en-GB"/>
        </w:rPr>
        <w:t xml:space="preserve">Porto, </w:t>
      </w:r>
      <w:r w:rsidR="009210DB">
        <w:rPr>
          <w:rFonts w:asciiTheme="minorHAnsi" w:hAnsiTheme="minorHAnsi" w:cstheme="minorHAnsi"/>
          <w:bCs/>
          <w:sz w:val="22"/>
          <w:szCs w:val="22"/>
          <w:lang w:val="en-GB"/>
        </w:rPr>
        <w:t>15th</w:t>
      </w:r>
      <w:r w:rsidRPr="00A53A33">
        <w:rPr>
          <w:rFonts w:asciiTheme="minorHAnsi" w:hAnsiTheme="minorHAnsi" w:cstheme="minorHAnsi"/>
          <w:bCs/>
          <w:sz w:val="22"/>
          <w:szCs w:val="22"/>
          <w:lang w:val="en-GB"/>
        </w:rPr>
        <w:t xml:space="preserve"> </w:t>
      </w:r>
      <w:r w:rsidR="009210DB">
        <w:rPr>
          <w:rFonts w:asciiTheme="minorHAnsi" w:hAnsiTheme="minorHAnsi" w:cstheme="minorHAnsi"/>
          <w:bCs/>
          <w:sz w:val="22"/>
          <w:szCs w:val="22"/>
          <w:lang w:val="en-GB"/>
        </w:rPr>
        <w:t>September</w:t>
      </w:r>
      <w:r w:rsidRPr="00A53A33">
        <w:rPr>
          <w:rFonts w:asciiTheme="minorHAnsi" w:hAnsiTheme="minorHAnsi" w:cstheme="minorHAnsi"/>
          <w:bCs/>
          <w:sz w:val="22"/>
          <w:szCs w:val="22"/>
          <w:lang w:val="en-GB"/>
        </w:rPr>
        <w:t xml:space="preserve"> 2021</w:t>
      </w:r>
    </w:p>
    <w:p w14:paraId="70B526D9" w14:textId="77777777" w:rsidR="00267F8D" w:rsidRPr="00A53A33" w:rsidRDefault="00267F8D" w:rsidP="00A53A33">
      <w:pPr>
        <w:autoSpaceDE w:val="0"/>
        <w:autoSpaceDN w:val="0"/>
        <w:adjustRightInd w:val="0"/>
        <w:spacing w:line="360" w:lineRule="auto"/>
        <w:jc w:val="both"/>
        <w:rPr>
          <w:rFonts w:asciiTheme="minorHAnsi" w:hAnsiTheme="minorHAnsi" w:cstheme="minorHAnsi"/>
          <w:sz w:val="22"/>
          <w:szCs w:val="22"/>
          <w:lang w:val="en-GB"/>
        </w:rPr>
      </w:pPr>
    </w:p>
    <w:sectPr w:rsidR="00267F8D" w:rsidRPr="00A53A33" w:rsidSect="001623C1">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AEE4" w14:textId="77777777" w:rsidR="00906117" w:rsidRDefault="00906117" w:rsidP="009034E0">
      <w:r>
        <w:separator/>
      </w:r>
    </w:p>
  </w:endnote>
  <w:endnote w:type="continuationSeparator" w:id="0">
    <w:p w14:paraId="0130206B" w14:textId="77777777" w:rsidR="00906117" w:rsidRDefault="00906117" w:rsidP="0090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9691" w14:textId="77777777" w:rsidR="00734258" w:rsidRDefault="0062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705C" w14:textId="77777777" w:rsidR="002E1B8F" w:rsidRDefault="0062664B" w:rsidP="00165207">
    <w:pPr>
      <w:pStyle w:val="BodyText"/>
      <w:tabs>
        <w:tab w:val="left" w:pos="567"/>
        <w:tab w:val="right" w:pos="9000"/>
      </w:tabs>
      <w:spacing w:line="264" w:lineRule="auto"/>
    </w:pPr>
  </w:p>
  <w:p w14:paraId="7DAA2C38" w14:textId="77777777" w:rsidR="002E1B8F" w:rsidRPr="00204C91" w:rsidRDefault="00B27D72" w:rsidP="0001107D">
    <w:pPr>
      <w:pStyle w:val="BodyText"/>
      <w:tabs>
        <w:tab w:val="left" w:pos="567"/>
        <w:tab w:val="right" w:pos="9000"/>
      </w:tabs>
      <w:spacing w:line="264" w:lineRule="auto"/>
      <w:rPr>
        <w:rFonts w:ascii="Gill Sans MT" w:hAnsi="Gill Sans MT"/>
        <w:sz w:val="20"/>
      </w:rPr>
    </w:pPr>
    <w:r>
      <w:fldChar w:fldCharType="begin"/>
    </w:r>
    <w:r>
      <w:instrText xml:space="preserve"> INCLUDEPICTURE  "cid:image001.png@01D750AB.DCE5DB00" \* MERGEFORMATINET </w:instrText>
    </w:r>
    <w:r>
      <w:fldChar w:fldCharType="separate"/>
    </w:r>
    <w:r w:rsidR="00A53A33">
      <w:fldChar w:fldCharType="begin"/>
    </w:r>
    <w:r w:rsidR="00A53A33">
      <w:instrText xml:space="preserve"> INCLUDEPICTURE  "cid:image001.png@01D750AB.DCE5DB00" \* MERGEFORMATINET </w:instrText>
    </w:r>
    <w:r w:rsidR="00A53A33">
      <w:fldChar w:fldCharType="separate"/>
    </w:r>
    <w:r w:rsidR="005330C3">
      <w:fldChar w:fldCharType="begin"/>
    </w:r>
    <w:r w:rsidR="005330C3">
      <w:instrText xml:space="preserve"> INCLUDEPICTURE  "cid:image001.png@01D750AB.DCE5DB00" \* MERGEFORMATINET </w:instrText>
    </w:r>
    <w:r w:rsidR="005330C3">
      <w:fldChar w:fldCharType="separate"/>
    </w:r>
    <w:r w:rsidR="00F23B3F">
      <w:fldChar w:fldCharType="begin"/>
    </w:r>
    <w:r w:rsidR="00F23B3F">
      <w:instrText xml:space="preserve"> INCLUDEPICTURE  "cid:image001.png@01D750AB.DCE5DB00" \* MERGEFORMATINET </w:instrText>
    </w:r>
    <w:r w:rsidR="00F23B3F">
      <w:fldChar w:fldCharType="separate"/>
    </w:r>
    <w:r w:rsidR="00906117">
      <w:fldChar w:fldCharType="begin"/>
    </w:r>
    <w:r w:rsidR="00906117">
      <w:instrText xml:space="preserve"> INCLUDEPICTURE  "cid:image001.png@01D750AB.DCE5DB00" \* MERGEFORMATINET </w:instrText>
    </w:r>
    <w:r w:rsidR="00906117">
      <w:fldChar w:fldCharType="separate"/>
    </w:r>
    <w:r w:rsidR="008006BA">
      <w:fldChar w:fldCharType="begin"/>
    </w:r>
    <w:r w:rsidR="008006BA">
      <w:instrText xml:space="preserve"> INCLUDEPICTURE  "cid:image001.png@01D750AB.DCE5DB00" \* MERGEFORMATINET </w:instrText>
    </w:r>
    <w:r w:rsidR="008006BA">
      <w:fldChar w:fldCharType="separate"/>
    </w:r>
    <w:r w:rsidR="00AD26CD">
      <w:fldChar w:fldCharType="begin"/>
    </w:r>
    <w:r w:rsidR="00AD26CD">
      <w:instrText xml:space="preserve"> INCLUDEPICTURE  "cid:image001.png@01D750AB.DCE5DB00" \* MERGEFORMATINET </w:instrText>
    </w:r>
    <w:r w:rsidR="00AD26CD">
      <w:fldChar w:fldCharType="separate"/>
    </w:r>
    <w:r w:rsidR="00964247">
      <w:fldChar w:fldCharType="begin"/>
    </w:r>
    <w:r w:rsidR="00964247">
      <w:instrText xml:space="preserve"> INCLUDEPICTURE  "cid:image001.png@01D750AB.DCE5DB00" \* MERGEFORMATINET </w:instrText>
    </w:r>
    <w:r w:rsidR="00964247">
      <w:fldChar w:fldCharType="separate"/>
    </w:r>
    <w:r w:rsidR="00885058">
      <w:fldChar w:fldCharType="begin"/>
    </w:r>
    <w:r w:rsidR="00885058">
      <w:instrText xml:space="preserve"> INCLUDEPICTURE  "cid:image001.png@01D750AB.DCE5DB00" \* MERGEFORMATINET </w:instrText>
    </w:r>
    <w:r w:rsidR="00885058">
      <w:fldChar w:fldCharType="separate"/>
    </w:r>
    <w:r w:rsidR="00312E7B">
      <w:fldChar w:fldCharType="begin"/>
    </w:r>
    <w:r w:rsidR="00312E7B">
      <w:instrText xml:space="preserve"> INCLUDEPICTURE  "cid:image001.png@01D750AB.DCE5DB00" \* MERGEFORMATINET </w:instrText>
    </w:r>
    <w:r w:rsidR="00312E7B">
      <w:fldChar w:fldCharType="separate"/>
    </w:r>
    <w:r w:rsidR="002F36A0">
      <w:fldChar w:fldCharType="begin"/>
    </w:r>
    <w:r w:rsidR="002F36A0">
      <w:instrText xml:space="preserve"> INCLUDEPICTURE  "cid:image001.png@01D750AB.DCE5DB00" \* MERGEFORMATINET </w:instrText>
    </w:r>
    <w:r w:rsidR="002F36A0">
      <w:fldChar w:fldCharType="separate"/>
    </w:r>
    <w:r w:rsidR="009210DB">
      <w:fldChar w:fldCharType="begin"/>
    </w:r>
    <w:r w:rsidR="009210DB">
      <w:instrText xml:space="preserve"> INCLUDEPICTURE  "cid:image001.png@01D750AB.DCE5DB00" \* MERGEFORMATINET </w:instrText>
    </w:r>
    <w:r w:rsidR="009210DB">
      <w:fldChar w:fldCharType="separate"/>
    </w:r>
    <w:r w:rsidR="00174D9A">
      <w:fldChar w:fldCharType="begin"/>
    </w:r>
    <w:r w:rsidR="00174D9A">
      <w:instrText xml:space="preserve"> INCLUDEPICTURE  "cid:image001.png@01D750AB.DCE5DB00" \* MERGEFORMATINET </w:instrText>
    </w:r>
    <w:r w:rsidR="00174D9A">
      <w:fldChar w:fldCharType="separate"/>
    </w:r>
    <w:r w:rsidR="00967D5A">
      <w:fldChar w:fldCharType="begin"/>
    </w:r>
    <w:r w:rsidR="00967D5A">
      <w:instrText xml:space="preserve"> INCLUDEPICTURE  "cid:image001.png@01D750AB.DCE5DB00" \* MERGEFORMATINET </w:instrText>
    </w:r>
    <w:r w:rsidR="00967D5A">
      <w:fldChar w:fldCharType="separate"/>
    </w:r>
    <w:r w:rsidR="00BF3BE6">
      <w:fldChar w:fldCharType="begin"/>
    </w:r>
    <w:r w:rsidR="00BF3BE6">
      <w:instrText xml:space="preserve"> INCLUDEPICTURE  "cid:image001.png@01D750AB.DCE5DB00" \* MERGEFORMATINET </w:instrText>
    </w:r>
    <w:r w:rsidR="00BF3BE6">
      <w:fldChar w:fldCharType="separate"/>
    </w:r>
    <w:r w:rsidR="00B62B5F">
      <w:fldChar w:fldCharType="begin"/>
    </w:r>
    <w:r w:rsidR="00B62B5F">
      <w:instrText xml:space="preserve"> INCLUDEPICTURE  "cid:image001.png@01D750AB.DCE5DB00" \* MERGEFORMATINET </w:instrText>
    </w:r>
    <w:r w:rsidR="00B62B5F">
      <w:fldChar w:fldCharType="separate"/>
    </w:r>
    <w:r w:rsidR="0062664B">
      <w:fldChar w:fldCharType="begin"/>
    </w:r>
    <w:r w:rsidR="0062664B">
      <w:instrText xml:space="preserve"> </w:instrText>
    </w:r>
    <w:r w:rsidR="0062664B">
      <w:instrText>I</w:instrText>
    </w:r>
    <w:r w:rsidR="0062664B">
      <w:instrText>NCLUDEPICTURE  "cid:image001.png@01D750AB.DCE5DB00" \* MERGEFORMATINET</w:instrText>
    </w:r>
    <w:r w:rsidR="0062664B">
      <w:instrText xml:space="preserve"> </w:instrText>
    </w:r>
    <w:r w:rsidR="0062664B">
      <w:fldChar w:fldCharType="separate"/>
    </w:r>
    <w:r w:rsidR="0062664B">
      <w:pict w14:anchorId="69C2A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53.25pt">
          <v:imagedata r:id="rId1" r:href="rId2"/>
        </v:shape>
      </w:pict>
    </w:r>
    <w:r w:rsidR="0062664B">
      <w:fldChar w:fldCharType="end"/>
    </w:r>
    <w:r w:rsidR="00B62B5F">
      <w:fldChar w:fldCharType="end"/>
    </w:r>
    <w:r w:rsidR="00BF3BE6">
      <w:fldChar w:fldCharType="end"/>
    </w:r>
    <w:r w:rsidR="00967D5A">
      <w:fldChar w:fldCharType="end"/>
    </w:r>
    <w:r w:rsidR="00174D9A">
      <w:fldChar w:fldCharType="end"/>
    </w:r>
    <w:r w:rsidR="009210DB">
      <w:fldChar w:fldCharType="end"/>
    </w:r>
    <w:r w:rsidR="002F36A0">
      <w:fldChar w:fldCharType="end"/>
    </w:r>
    <w:r w:rsidR="00312E7B">
      <w:fldChar w:fldCharType="end"/>
    </w:r>
    <w:r w:rsidR="00885058">
      <w:fldChar w:fldCharType="end"/>
    </w:r>
    <w:r w:rsidR="00964247">
      <w:fldChar w:fldCharType="end"/>
    </w:r>
    <w:r w:rsidR="00AD26CD">
      <w:fldChar w:fldCharType="end"/>
    </w:r>
    <w:r w:rsidR="008006BA">
      <w:fldChar w:fldCharType="end"/>
    </w:r>
    <w:r w:rsidR="00906117">
      <w:fldChar w:fldCharType="end"/>
    </w:r>
    <w:r w:rsidR="00F23B3F">
      <w:fldChar w:fldCharType="end"/>
    </w:r>
    <w:r w:rsidR="005330C3">
      <w:fldChar w:fldCharType="end"/>
    </w:r>
    <w:r w:rsidR="00A53A33">
      <w:fldChar w:fldCharType="end"/>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580C" w14:textId="77777777" w:rsidR="00734258" w:rsidRDefault="0062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9B77" w14:textId="77777777" w:rsidR="00906117" w:rsidRDefault="00906117" w:rsidP="009034E0">
      <w:r>
        <w:separator/>
      </w:r>
    </w:p>
  </w:footnote>
  <w:footnote w:type="continuationSeparator" w:id="0">
    <w:p w14:paraId="55F6501B" w14:textId="77777777" w:rsidR="00906117" w:rsidRDefault="00906117" w:rsidP="0090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2974" w14:textId="77777777" w:rsidR="00734258" w:rsidRDefault="0062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BD11" w14:textId="21B52746" w:rsidR="002E1B8F" w:rsidRPr="00BD7530" w:rsidRDefault="009034E0" w:rsidP="00C56B1E">
    <w:pPr>
      <w:tabs>
        <w:tab w:val="left" w:pos="5812"/>
      </w:tabs>
      <w:autoSpaceDE w:val="0"/>
      <w:autoSpaceDN w:val="0"/>
      <w:adjustRightInd w:val="0"/>
      <w:spacing w:after="60" w:line="288" w:lineRule="auto"/>
      <w:ind w:left="-142" w:firstLine="142"/>
      <w:rPr>
        <w:rFonts w:ascii="Calibri" w:hAnsi="Calibri" w:cs="Calibri"/>
        <w:b/>
        <w:sz w:val="20"/>
        <w:szCs w:val="20"/>
        <w:lang w:val="pt-PT"/>
      </w:rPr>
    </w:pPr>
    <w:r w:rsidRPr="004822F2">
      <w:rPr>
        <w:rFonts w:ascii="Calibri" w:hAnsi="Calibri" w:cs="Calibri"/>
        <w:b/>
        <w:noProof/>
        <w:sz w:val="20"/>
        <w:szCs w:val="20"/>
        <w:lang w:val="pt-PT"/>
      </w:rPr>
      <w:drawing>
        <wp:inline distT="0" distB="0" distL="0" distR="0" wp14:anchorId="7E06E66C" wp14:editId="6876695E">
          <wp:extent cx="9906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E285" w14:textId="77777777" w:rsidR="00734258" w:rsidRDefault="0062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1D0D"/>
    <w:multiLevelType w:val="hybridMultilevel"/>
    <w:tmpl w:val="66F2CED6"/>
    <w:lvl w:ilvl="0" w:tplc="7E6C8E6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02805AC"/>
    <w:multiLevelType w:val="hybridMultilevel"/>
    <w:tmpl w:val="95289A94"/>
    <w:lvl w:ilvl="0" w:tplc="33A0127A">
      <w:start w:val="10"/>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A98703F"/>
    <w:multiLevelType w:val="hybridMultilevel"/>
    <w:tmpl w:val="B686A082"/>
    <w:lvl w:ilvl="0" w:tplc="04090011">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C046199"/>
    <w:multiLevelType w:val="hybridMultilevel"/>
    <w:tmpl w:val="DA1842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A325A94"/>
    <w:multiLevelType w:val="hybridMultilevel"/>
    <w:tmpl w:val="43B8620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0"/>
    <w:rsid w:val="000D6059"/>
    <w:rsid w:val="00174D9A"/>
    <w:rsid w:val="001F4D23"/>
    <w:rsid w:val="00267F8D"/>
    <w:rsid w:val="002F36A0"/>
    <w:rsid w:val="00312E7B"/>
    <w:rsid w:val="004B1D2F"/>
    <w:rsid w:val="005330C3"/>
    <w:rsid w:val="0062664B"/>
    <w:rsid w:val="006B200C"/>
    <w:rsid w:val="008006BA"/>
    <w:rsid w:val="00821902"/>
    <w:rsid w:val="00885058"/>
    <w:rsid w:val="008F1973"/>
    <w:rsid w:val="009034E0"/>
    <w:rsid w:val="00906117"/>
    <w:rsid w:val="009210DB"/>
    <w:rsid w:val="00964247"/>
    <w:rsid w:val="00967D5A"/>
    <w:rsid w:val="00A03BEA"/>
    <w:rsid w:val="00A53A33"/>
    <w:rsid w:val="00AD26CD"/>
    <w:rsid w:val="00AD347B"/>
    <w:rsid w:val="00B27D72"/>
    <w:rsid w:val="00B62B5F"/>
    <w:rsid w:val="00B63FF1"/>
    <w:rsid w:val="00BF3BE6"/>
    <w:rsid w:val="00CA33D8"/>
    <w:rsid w:val="00CB19CF"/>
    <w:rsid w:val="00E75C1A"/>
    <w:rsid w:val="00F23B3F"/>
    <w:rsid w:val="00FA00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1C69034"/>
  <w15:chartTrackingRefBased/>
  <w15:docId w15:val="{335530B5-A2A6-4E43-9FEF-557A949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E0"/>
    <w:pPr>
      <w:spacing w:after="0" w:line="240" w:lineRule="auto"/>
    </w:pPr>
    <w:rPr>
      <w:rFonts w:ascii="Times New Roman" w:eastAsia="Times New Roman" w:hAnsi="Times New Roman" w:cs="Times New Roman"/>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4E0"/>
    <w:pPr>
      <w:tabs>
        <w:tab w:val="center" w:pos="4252"/>
        <w:tab w:val="right" w:pos="8504"/>
      </w:tabs>
    </w:pPr>
  </w:style>
  <w:style w:type="character" w:customStyle="1" w:styleId="HeaderChar">
    <w:name w:val="Header Char"/>
    <w:basedOn w:val="DefaultParagraphFont"/>
    <w:link w:val="Header"/>
    <w:uiPriority w:val="99"/>
    <w:rsid w:val="009034E0"/>
    <w:rPr>
      <w:rFonts w:ascii="Times New Roman" w:eastAsia="Times New Roman" w:hAnsi="Times New Roman" w:cs="Times New Roman"/>
      <w:sz w:val="24"/>
      <w:szCs w:val="24"/>
      <w:lang w:val="en-US" w:eastAsia="pt-PT"/>
    </w:rPr>
  </w:style>
  <w:style w:type="paragraph" w:styleId="Footer">
    <w:name w:val="footer"/>
    <w:basedOn w:val="Normal"/>
    <w:link w:val="FooterChar"/>
    <w:uiPriority w:val="99"/>
    <w:rsid w:val="009034E0"/>
    <w:pPr>
      <w:tabs>
        <w:tab w:val="center" w:pos="4252"/>
        <w:tab w:val="right" w:pos="8504"/>
      </w:tabs>
    </w:pPr>
  </w:style>
  <w:style w:type="character" w:customStyle="1" w:styleId="FooterChar">
    <w:name w:val="Footer Char"/>
    <w:basedOn w:val="DefaultParagraphFont"/>
    <w:link w:val="Footer"/>
    <w:uiPriority w:val="99"/>
    <w:rsid w:val="009034E0"/>
    <w:rPr>
      <w:rFonts w:ascii="Times New Roman" w:eastAsia="Times New Roman" w:hAnsi="Times New Roman" w:cs="Times New Roman"/>
      <w:sz w:val="24"/>
      <w:szCs w:val="24"/>
      <w:lang w:val="en-US" w:eastAsia="pt-PT"/>
    </w:rPr>
  </w:style>
  <w:style w:type="paragraph" w:styleId="BodyText">
    <w:name w:val="Body Text"/>
    <w:basedOn w:val="Normal"/>
    <w:link w:val="BodyTextChar"/>
    <w:rsid w:val="009034E0"/>
    <w:pPr>
      <w:autoSpaceDE w:val="0"/>
      <w:autoSpaceDN w:val="0"/>
      <w:adjustRightInd w:val="0"/>
      <w:jc w:val="both"/>
    </w:pPr>
    <w:rPr>
      <w:szCs w:val="20"/>
      <w:lang w:val="pt-PT"/>
    </w:rPr>
  </w:style>
  <w:style w:type="character" w:customStyle="1" w:styleId="BodyTextChar">
    <w:name w:val="Body Text Char"/>
    <w:basedOn w:val="DefaultParagraphFont"/>
    <w:link w:val="BodyText"/>
    <w:rsid w:val="009034E0"/>
    <w:rPr>
      <w:rFonts w:ascii="Times New Roman" w:eastAsia="Times New Roman" w:hAnsi="Times New Roman" w:cs="Times New Roman"/>
      <w:sz w:val="24"/>
      <w:szCs w:val="20"/>
      <w:lang w:eastAsia="pt-PT"/>
    </w:rPr>
  </w:style>
  <w:style w:type="character" w:styleId="Hyperlink">
    <w:name w:val="Hyperlink"/>
    <w:rsid w:val="009034E0"/>
    <w:rPr>
      <w:color w:val="0000FF"/>
      <w:u w:val="single"/>
    </w:rPr>
  </w:style>
  <w:style w:type="character" w:styleId="CommentReference">
    <w:name w:val="annotation reference"/>
    <w:semiHidden/>
    <w:rsid w:val="009034E0"/>
    <w:rPr>
      <w:sz w:val="16"/>
      <w:szCs w:val="16"/>
    </w:rPr>
  </w:style>
  <w:style w:type="paragraph" w:styleId="CommentText">
    <w:name w:val="annotation text"/>
    <w:basedOn w:val="Normal"/>
    <w:link w:val="CommentTextChar"/>
    <w:semiHidden/>
    <w:rsid w:val="009034E0"/>
    <w:rPr>
      <w:sz w:val="20"/>
      <w:szCs w:val="20"/>
    </w:rPr>
  </w:style>
  <w:style w:type="character" w:customStyle="1" w:styleId="CommentTextChar">
    <w:name w:val="Comment Text Char"/>
    <w:basedOn w:val="DefaultParagraphFont"/>
    <w:link w:val="CommentText"/>
    <w:semiHidden/>
    <w:rsid w:val="009034E0"/>
    <w:rPr>
      <w:rFonts w:ascii="Times New Roman" w:eastAsia="Times New Roman" w:hAnsi="Times New Roman" w:cs="Times New Roman"/>
      <w:sz w:val="20"/>
      <w:szCs w:val="20"/>
      <w:lang w:val="en-US" w:eastAsia="pt-PT"/>
    </w:rPr>
  </w:style>
  <w:style w:type="character" w:styleId="FootnoteReference">
    <w:name w:val="footnote reference"/>
    <w:uiPriority w:val="99"/>
    <w:rsid w:val="009034E0"/>
    <w:rPr>
      <w:rFonts w:cs="Times New Roman"/>
      <w:vertAlign w:val="superscript"/>
    </w:rPr>
  </w:style>
  <w:style w:type="character" w:customStyle="1" w:styleId="UnresolvedMention1">
    <w:name w:val="Unresolved Mention1"/>
    <w:basedOn w:val="DefaultParagraphFont"/>
    <w:uiPriority w:val="99"/>
    <w:semiHidden/>
    <w:unhideWhenUsed/>
    <w:rsid w:val="008F1973"/>
    <w:rPr>
      <w:color w:val="605E5C"/>
      <w:shd w:val="clear" w:color="auto" w:fill="E1DFDD"/>
    </w:rPr>
  </w:style>
  <w:style w:type="paragraph" w:styleId="ListParagraph">
    <w:name w:val="List Paragraph"/>
    <w:basedOn w:val="Normal"/>
    <w:uiPriority w:val="34"/>
    <w:qFormat/>
    <w:rsid w:val="00B27D72"/>
    <w:pPr>
      <w:ind w:left="720"/>
      <w:contextualSpacing/>
    </w:pPr>
  </w:style>
  <w:style w:type="paragraph" w:styleId="CommentSubject">
    <w:name w:val="annotation subject"/>
    <w:basedOn w:val="CommentText"/>
    <w:next w:val="CommentText"/>
    <w:link w:val="CommentSubjectChar"/>
    <w:uiPriority w:val="99"/>
    <w:semiHidden/>
    <w:unhideWhenUsed/>
    <w:rsid w:val="00F23B3F"/>
    <w:rPr>
      <w:b/>
      <w:bCs/>
    </w:rPr>
  </w:style>
  <w:style w:type="character" w:customStyle="1" w:styleId="CommentSubjectChar">
    <w:name w:val="Comment Subject Char"/>
    <w:basedOn w:val="CommentTextChar"/>
    <w:link w:val="CommentSubject"/>
    <w:uiPriority w:val="99"/>
    <w:semiHidden/>
    <w:rsid w:val="00F23B3F"/>
    <w:rPr>
      <w:rFonts w:ascii="Times New Roman" w:eastAsia="Times New Roman" w:hAnsi="Times New Roman" w:cs="Times New Roman"/>
      <w:b/>
      <w:bCs/>
      <w:sz w:val="20"/>
      <w:szCs w:val="20"/>
      <w:lang w:val="en-US" w:eastAsia="pt-PT"/>
    </w:rPr>
  </w:style>
  <w:style w:type="character" w:customStyle="1" w:styleId="MenoNoResolvida1">
    <w:name w:val="Menção Não Resolvida1"/>
    <w:basedOn w:val="DefaultParagraphFont"/>
    <w:uiPriority w:val="99"/>
    <w:semiHidden/>
    <w:unhideWhenUsed/>
    <w:rsid w:val="00F23B3F"/>
    <w:rPr>
      <w:color w:val="605E5C"/>
      <w:shd w:val="clear" w:color="auto" w:fill="E1DFDD"/>
    </w:rPr>
  </w:style>
  <w:style w:type="character" w:styleId="FollowedHyperlink">
    <w:name w:val="FollowedHyperlink"/>
    <w:basedOn w:val="DefaultParagraphFont"/>
    <w:uiPriority w:val="99"/>
    <w:semiHidden/>
    <w:unhideWhenUsed/>
    <w:rsid w:val="00800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6863">
      <w:bodyDiv w:val="1"/>
      <w:marLeft w:val="0"/>
      <w:marRight w:val="0"/>
      <w:marTop w:val="0"/>
      <w:marBottom w:val="0"/>
      <w:divBdr>
        <w:top w:val="none" w:sz="0" w:space="0" w:color="auto"/>
        <w:left w:val="none" w:sz="0" w:space="0" w:color="auto"/>
        <w:bottom w:val="none" w:sz="0" w:space="0" w:color="auto"/>
        <w:right w:val="none" w:sz="0" w:space="0" w:color="auto"/>
      </w:divBdr>
    </w:div>
    <w:div w:id="260139257">
      <w:bodyDiv w:val="1"/>
      <w:marLeft w:val="0"/>
      <w:marRight w:val="0"/>
      <w:marTop w:val="0"/>
      <w:marBottom w:val="0"/>
      <w:divBdr>
        <w:top w:val="none" w:sz="0" w:space="0" w:color="auto"/>
        <w:left w:val="none" w:sz="0" w:space="0" w:color="auto"/>
        <w:bottom w:val="none" w:sz="0" w:space="0" w:color="auto"/>
        <w:right w:val="none" w:sz="0" w:space="0" w:color="auto"/>
      </w:divBdr>
    </w:div>
    <w:div w:id="282158651">
      <w:bodyDiv w:val="1"/>
      <w:marLeft w:val="0"/>
      <w:marRight w:val="0"/>
      <w:marTop w:val="0"/>
      <w:marBottom w:val="0"/>
      <w:divBdr>
        <w:top w:val="none" w:sz="0" w:space="0" w:color="auto"/>
        <w:left w:val="none" w:sz="0" w:space="0" w:color="auto"/>
        <w:bottom w:val="none" w:sz="0" w:space="0" w:color="auto"/>
        <w:right w:val="none" w:sz="0" w:space="0" w:color="auto"/>
      </w:divBdr>
    </w:div>
    <w:div w:id="356392405">
      <w:bodyDiv w:val="1"/>
      <w:marLeft w:val="0"/>
      <w:marRight w:val="0"/>
      <w:marTop w:val="0"/>
      <w:marBottom w:val="0"/>
      <w:divBdr>
        <w:top w:val="none" w:sz="0" w:space="0" w:color="auto"/>
        <w:left w:val="none" w:sz="0" w:space="0" w:color="auto"/>
        <w:bottom w:val="none" w:sz="0" w:space="0" w:color="auto"/>
        <w:right w:val="none" w:sz="0" w:space="0" w:color="auto"/>
      </w:divBdr>
    </w:div>
    <w:div w:id="628977936">
      <w:bodyDiv w:val="1"/>
      <w:marLeft w:val="0"/>
      <w:marRight w:val="0"/>
      <w:marTop w:val="0"/>
      <w:marBottom w:val="0"/>
      <w:divBdr>
        <w:top w:val="none" w:sz="0" w:space="0" w:color="auto"/>
        <w:left w:val="none" w:sz="0" w:space="0" w:color="auto"/>
        <w:bottom w:val="none" w:sz="0" w:space="0" w:color="auto"/>
        <w:right w:val="none" w:sz="0" w:space="0" w:color="auto"/>
      </w:divBdr>
    </w:div>
    <w:div w:id="857503455">
      <w:bodyDiv w:val="1"/>
      <w:marLeft w:val="0"/>
      <w:marRight w:val="0"/>
      <w:marTop w:val="0"/>
      <w:marBottom w:val="0"/>
      <w:divBdr>
        <w:top w:val="none" w:sz="0" w:space="0" w:color="auto"/>
        <w:left w:val="none" w:sz="0" w:space="0" w:color="auto"/>
        <w:bottom w:val="none" w:sz="0" w:space="0" w:color="auto"/>
        <w:right w:val="none" w:sz="0" w:space="0" w:color="auto"/>
      </w:divBdr>
    </w:div>
    <w:div w:id="1016886011">
      <w:bodyDiv w:val="1"/>
      <w:marLeft w:val="0"/>
      <w:marRight w:val="0"/>
      <w:marTop w:val="0"/>
      <w:marBottom w:val="0"/>
      <w:divBdr>
        <w:top w:val="none" w:sz="0" w:space="0" w:color="auto"/>
        <w:left w:val="none" w:sz="0" w:space="0" w:color="auto"/>
        <w:bottom w:val="none" w:sz="0" w:space="0" w:color="auto"/>
        <w:right w:val="none" w:sz="0" w:space="0" w:color="auto"/>
      </w:divBdr>
    </w:div>
    <w:div w:id="1026372774">
      <w:bodyDiv w:val="1"/>
      <w:marLeft w:val="0"/>
      <w:marRight w:val="0"/>
      <w:marTop w:val="0"/>
      <w:marBottom w:val="0"/>
      <w:divBdr>
        <w:top w:val="none" w:sz="0" w:space="0" w:color="auto"/>
        <w:left w:val="none" w:sz="0" w:space="0" w:color="auto"/>
        <w:bottom w:val="none" w:sz="0" w:space="0" w:color="auto"/>
        <w:right w:val="none" w:sz="0" w:space="0" w:color="auto"/>
      </w:divBdr>
    </w:div>
    <w:div w:id="1083792877">
      <w:bodyDiv w:val="1"/>
      <w:marLeft w:val="0"/>
      <w:marRight w:val="0"/>
      <w:marTop w:val="0"/>
      <w:marBottom w:val="0"/>
      <w:divBdr>
        <w:top w:val="none" w:sz="0" w:space="0" w:color="auto"/>
        <w:left w:val="none" w:sz="0" w:space="0" w:color="auto"/>
        <w:bottom w:val="none" w:sz="0" w:space="0" w:color="auto"/>
        <w:right w:val="none" w:sz="0" w:space="0" w:color="auto"/>
      </w:divBdr>
    </w:div>
    <w:div w:id="1263300987">
      <w:bodyDiv w:val="1"/>
      <w:marLeft w:val="0"/>
      <w:marRight w:val="0"/>
      <w:marTop w:val="0"/>
      <w:marBottom w:val="0"/>
      <w:divBdr>
        <w:top w:val="none" w:sz="0" w:space="0" w:color="auto"/>
        <w:left w:val="none" w:sz="0" w:space="0" w:color="auto"/>
        <w:bottom w:val="none" w:sz="0" w:space="0" w:color="auto"/>
        <w:right w:val="none" w:sz="0" w:space="0" w:color="auto"/>
      </w:divBdr>
    </w:div>
    <w:div w:id="1294406622">
      <w:bodyDiv w:val="1"/>
      <w:marLeft w:val="0"/>
      <w:marRight w:val="0"/>
      <w:marTop w:val="0"/>
      <w:marBottom w:val="0"/>
      <w:divBdr>
        <w:top w:val="none" w:sz="0" w:space="0" w:color="auto"/>
        <w:left w:val="none" w:sz="0" w:space="0" w:color="auto"/>
        <w:bottom w:val="none" w:sz="0" w:space="0" w:color="auto"/>
        <w:right w:val="none" w:sz="0" w:space="0" w:color="auto"/>
      </w:divBdr>
    </w:div>
    <w:div w:id="1310209881">
      <w:bodyDiv w:val="1"/>
      <w:marLeft w:val="0"/>
      <w:marRight w:val="0"/>
      <w:marTop w:val="0"/>
      <w:marBottom w:val="0"/>
      <w:divBdr>
        <w:top w:val="none" w:sz="0" w:space="0" w:color="auto"/>
        <w:left w:val="none" w:sz="0" w:space="0" w:color="auto"/>
        <w:bottom w:val="none" w:sz="0" w:space="0" w:color="auto"/>
        <w:right w:val="none" w:sz="0" w:space="0" w:color="auto"/>
      </w:divBdr>
    </w:div>
    <w:div w:id="1461218552">
      <w:bodyDiv w:val="1"/>
      <w:marLeft w:val="0"/>
      <w:marRight w:val="0"/>
      <w:marTop w:val="0"/>
      <w:marBottom w:val="0"/>
      <w:divBdr>
        <w:top w:val="none" w:sz="0" w:space="0" w:color="auto"/>
        <w:left w:val="none" w:sz="0" w:space="0" w:color="auto"/>
        <w:bottom w:val="none" w:sz="0" w:space="0" w:color="auto"/>
        <w:right w:val="none" w:sz="0" w:space="0" w:color="auto"/>
      </w:divBdr>
    </w:div>
    <w:div w:id="1622691829">
      <w:bodyDiv w:val="1"/>
      <w:marLeft w:val="0"/>
      <w:marRight w:val="0"/>
      <w:marTop w:val="0"/>
      <w:marBottom w:val="0"/>
      <w:divBdr>
        <w:top w:val="none" w:sz="0" w:space="0" w:color="auto"/>
        <w:left w:val="none" w:sz="0" w:space="0" w:color="auto"/>
        <w:bottom w:val="none" w:sz="0" w:space="0" w:color="auto"/>
        <w:right w:val="none" w:sz="0" w:space="0" w:color="auto"/>
      </w:divBdr>
    </w:div>
    <w:div w:id="1737703053">
      <w:bodyDiv w:val="1"/>
      <w:marLeft w:val="0"/>
      <w:marRight w:val="0"/>
      <w:marTop w:val="0"/>
      <w:marBottom w:val="0"/>
      <w:divBdr>
        <w:top w:val="none" w:sz="0" w:space="0" w:color="auto"/>
        <w:left w:val="none" w:sz="0" w:space="0" w:color="auto"/>
        <w:bottom w:val="none" w:sz="0" w:space="0" w:color="auto"/>
        <w:right w:val="none" w:sz="0" w:space="0" w:color="auto"/>
      </w:divBdr>
    </w:div>
    <w:div w:id="1788424767">
      <w:bodyDiv w:val="1"/>
      <w:marLeft w:val="0"/>
      <w:marRight w:val="0"/>
      <w:marTop w:val="0"/>
      <w:marBottom w:val="0"/>
      <w:divBdr>
        <w:top w:val="none" w:sz="0" w:space="0" w:color="auto"/>
        <w:left w:val="none" w:sz="0" w:space="0" w:color="auto"/>
        <w:bottom w:val="none" w:sz="0" w:space="0" w:color="auto"/>
        <w:right w:val="none" w:sz="0" w:space="0" w:color="auto"/>
      </w:divBdr>
    </w:div>
    <w:div w:id="1805535264">
      <w:bodyDiv w:val="1"/>
      <w:marLeft w:val="0"/>
      <w:marRight w:val="0"/>
      <w:marTop w:val="0"/>
      <w:marBottom w:val="0"/>
      <w:divBdr>
        <w:top w:val="none" w:sz="0" w:space="0" w:color="auto"/>
        <w:left w:val="none" w:sz="0" w:space="0" w:color="auto"/>
        <w:bottom w:val="none" w:sz="0" w:space="0" w:color="auto"/>
        <w:right w:val="none" w:sz="0" w:space="0" w:color="auto"/>
      </w:divBdr>
    </w:div>
    <w:div w:id="20872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conteudo/127238533" TargetMode="External"/><Relationship Id="rId13" Type="http://schemas.openxmlformats.org/officeDocument/2006/relationships/hyperlink" Target="https://www.ucp.pt/rights-data-subjec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e.pt/web/guest/legislacao-consolidada/-/lc/58216179/view?w=2019-08-28" TargetMode="External"/><Relationship Id="rId12" Type="http://schemas.openxmlformats.org/officeDocument/2006/relationships/hyperlink" Target="https://inqueritos.porto.ucp.pt/hr/index.php?r=survey/index&amp;sid=535241&amp;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queritos.porto.ucp.pt/hr/index.php?r=survey/index&amp;sid=535241&amp;lang=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ct.pt/apoios/bolsas/valores.phtml.p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rto.ucp.pt//sites/default/files/files/DRH/RegBolsasInvestigacao_Cientifica_UCP2020.pdf" TargetMode="External"/><Relationship Id="rId14" Type="http://schemas.openxmlformats.org/officeDocument/2006/relationships/hyperlink" Target="mailto:compliance.rgpd@ucp.p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1.png@01D750AB.DCE5DB0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1782</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Carvalho</dc:creator>
  <cp:keywords/>
  <dc:description/>
  <cp:lastModifiedBy>Ana Filipa Neves</cp:lastModifiedBy>
  <cp:revision>7</cp:revision>
  <dcterms:created xsi:type="dcterms:W3CDTF">2021-09-15T08:08:00Z</dcterms:created>
  <dcterms:modified xsi:type="dcterms:W3CDTF">2021-09-15T11:32:00Z</dcterms:modified>
</cp:coreProperties>
</file>